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83" w:rsidRPr="009C4C83" w:rsidRDefault="009C4C83" w:rsidP="009C4C83">
      <w:pPr>
        <w:spacing w:after="0" w:line="240" w:lineRule="auto"/>
        <w:jc w:val="center"/>
        <w:rPr>
          <w:rFonts w:ascii="Times New Roman" w:eastAsia="Times New Roman" w:hAnsi="Times New Roman" w:cs="Times New Roman"/>
          <w:sz w:val="24"/>
          <w:szCs w:val="24"/>
          <w:lang w:eastAsia="en-GB"/>
        </w:rPr>
      </w:pPr>
      <w:r w:rsidRPr="009C4C83">
        <w:rPr>
          <w:rFonts w:ascii="Times New Roman" w:eastAsia="Times New Roman" w:hAnsi="Times New Roman" w:cs="Times New Roman"/>
          <w:noProof/>
          <w:sz w:val="24"/>
          <w:szCs w:val="24"/>
          <w:lang w:eastAsia="en-GB"/>
        </w:rPr>
        <w:drawing>
          <wp:inline distT="0" distB="0" distL="0" distR="0">
            <wp:extent cx="6991350" cy="781050"/>
            <wp:effectExtent l="0" t="0" r="0" b="0"/>
            <wp:docPr id="12" name="Picture 12" descr="\\172.17.25.170\Moldlex\Datalex\Legi_Rom\DE\A17\gme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72.17.25.170\Moldlex\Datalex\Legi_Rom\DE\A17\gmei.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91350" cy="781050"/>
                    </a:xfrm>
                    <a:prstGeom prst="rect">
                      <a:avLst/>
                    </a:prstGeom>
                    <a:noFill/>
                    <a:ln>
                      <a:noFill/>
                    </a:ln>
                  </pic:spPr>
                </pic:pic>
              </a:graphicData>
            </a:graphic>
          </wp:inline>
        </w:drawing>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O R D I N</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proofErr w:type="gramStart"/>
      <w:r w:rsidRPr="009C4C83">
        <w:rPr>
          <w:rFonts w:ascii="Times New Roman" w:eastAsia="Times New Roman" w:hAnsi="Times New Roman" w:cs="Times New Roman"/>
          <w:b/>
          <w:bCs/>
          <w:sz w:val="24"/>
          <w:szCs w:val="24"/>
          <w:lang w:eastAsia="en-GB"/>
        </w:rPr>
        <w:t>cu</w:t>
      </w:r>
      <w:proofErr w:type="gramEnd"/>
      <w:r w:rsidRPr="009C4C83">
        <w:rPr>
          <w:rFonts w:ascii="Times New Roman" w:eastAsia="Times New Roman" w:hAnsi="Times New Roman" w:cs="Times New Roman"/>
          <w:b/>
          <w:bCs/>
          <w:sz w:val="24"/>
          <w:szCs w:val="24"/>
          <w:lang w:eastAsia="en-GB"/>
        </w:rPr>
        <w:t xml:space="preserve"> privire la aprobarea normei de metrologie legală </w:t>
      </w:r>
      <w:bookmarkStart w:id="0" w:name="_GoBack"/>
      <w:r w:rsidRPr="009C4C83">
        <w:rPr>
          <w:rFonts w:ascii="Times New Roman" w:eastAsia="Times New Roman" w:hAnsi="Times New Roman" w:cs="Times New Roman"/>
          <w:b/>
          <w:bCs/>
          <w:sz w:val="24"/>
          <w:szCs w:val="24"/>
          <w:lang w:eastAsia="en-GB"/>
        </w:rPr>
        <w:t>NML 1-07:2017</w:t>
      </w:r>
      <w:bookmarkEnd w:id="0"/>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„Taximetre. Procedura de verificare metrologică”</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proofErr w:type="gramStart"/>
      <w:r w:rsidRPr="009C4C83">
        <w:rPr>
          <w:rFonts w:ascii="Times New Roman" w:eastAsia="Times New Roman" w:hAnsi="Times New Roman" w:cs="Times New Roman"/>
          <w:b/>
          <w:bCs/>
          <w:sz w:val="24"/>
          <w:szCs w:val="24"/>
          <w:lang w:eastAsia="en-GB"/>
        </w:rPr>
        <w:t>nr</w:t>
      </w:r>
      <w:proofErr w:type="gramEnd"/>
      <w:r w:rsidRPr="009C4C83">
        <w:rPr>
          <w:rFonts w:ascii="Times New Roman" w:eastAsia="Times New Roman" w:hAnsi="Times New Roman" w:cs="Times New Roman"/>
          <w:b/>
          <w:bCs/>
          <w:sz w:val="24"/>
          <w:szCs w:val="24"/>
          <w:lang w:eastAsia="en-GB"/>
        </w:rPr>
        <w:t xml:space="preserve">. </w:t>
      </w:r>
      <w:proofErr w:type="gramStart"/>
      <w:r w:rsidRPr="009C4C83">
        <w:rPr>
          <w:rFonts w:ascii="Times New Roman" w:eastAsia="Times New Roman" w:hAnsi="Times New Roman" w:cs="Times New Roman"/>
          <w:b/>
          <w:bCs/>
          <w:sz w:val="24"/>
          <w:szCs w:val="24"/>
          <w:lang w:eastAsia="en-GB"/>
        </w:rPr>
        <w:t>196  din</w:t>
      </w:r>
      <w:proofErr w:type="gramEnd"/>
      <w:r w:rsidRPr="009C4C83">
        <w:rPr>
          <w:rFonts w:ascii="Times New Roman" w:eastAsia="Times New Roman" w:hAnsi="Times New Roman" w:cs="Times New Roman"/>
          <w:b/>
          <w:bCs/>
          <w:sz w:val="24"/>
          <w:szCs w:val="24"/>
          <w:lang w:eastAsia="en-GB"/>
        </w:rPr>
        <w:t>  10.10.2017</w:t>
      </w:r>
    </w:p>
    <w:p w:rsidR="009C4C83" w:rsidRPr="009C4C83" w:rsidRDefault="009C4C83" w:rsidP="009C4C83">
      <w:pPr>
        <w:spacing w:after="0" w:line="240" w:lineRule="auto"/>
        <w:jc w:val="center"/>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i/>
          <w:iCs/>
          <w:color w:val="663300"/>
          <w:sz w:val="20"/>
          <w:szCs w:val="20"/>
          <w:lang w:eastAsia="en-GB"/>
        </w:rPr>
      </w:pPr>
      <w:r w:rsidRPr="009C4C83">
        <w:rPr>
          <w:rFonts w:ascii="Times New Roman" w:eastAsia="Times New Roman" w:hAnsi="Times New Roman" w:cs="Times New Roman"/>
          <w:i/>
          <w:iCs/>
          <w:color w:val="663300"/>
          <w:sz w:val="20"/>
          <w:szCs w:val="20"/>
          <w:lang w:eastAsia="en-GB"/>
        </w:rPr>
        <w:t>Monitorul Oficial nr.411-420/2031 din 24.11.2017</w:t>
      </w:r>
    </w:p>
    <w:p w:rsidR="009C4C83" w:rsidRPr="009C4C83" w:rsidRDefault="009C4C83" w:rsidP="009C4C83">
      <w:pPr>
        <w:spacing w:after="0" w:line="240" w:lineRule="auto"/>
        <w:jc w:val="center"/>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 *</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În temeiul art.5 alin</w:t>
      </w:r>
      <w:proofErr w:type="gramStart"/>
      <w:r w:rsidRPr="009C4C83">
        <w:rPr>
          <w:rFonts w:ascii="Times New Roman" w:eastAsia="Times New Roman" w:hAnsi="Times New Roman" w:cs="Times New Roman"/>
          <w:sz w:val="24"/>
          <w:szCs w:val="24"/>
          <w:lang w:eastAsia="en-GB"/>
        </w:rPr>
        <w:t>.(</w:t>
      </w:r>
      <w:proofErr w:type="gramEnd"/>
      <w:r w:rsidRPr="009C4C83">
        <w:rPr>
          <w:rFonts w:ascii="Times New Roman" w:eastAsia="Times New Roman" w:hAnsi="Times New Roman" w:cs="Times New Roman"/>
          <w:sz w:val="24"/>
          <w:szCs w:val="24"/>
          <w:lang w:eastAsia="en-GB"/>
        </w:rPr>
        <w:t xml:space="preserve">3), art.6 alin.(3), art.13 alin.(3) din </w:t>
      </w:r>
      <w:hyperlink r:id="rId5" w:history="1">
        <w:r w:rsidRPr="009C4C83">
          <w:rPr>
            <w:rFonts w:ascii="Times New Roman" w:eastAsia="Times New Roman" w:hAnsi="Times New Roman" w:cs="Times New Roman"/>
            <w:color w:val="0000FF"/>
            <w:sz w:val="24"/>
            <w:szCs w:val="24"/>
            <w:u w:val="single"/>
            <w:lang w:eastAsia="en-GB"/>
          </w:rPr>
          <w:t>Legea metrologiei nr.19 din 4 martie 2016</w:t>
        </w:r>
      </w:hyperlink>
      <w:r w:rsidRPr="009C4C83">
        <w:rPr>
          <w:rFonts w:ascii="Times New Roman" w:eastAsia="Times New Roman" w:hAnsi="Times New Roman" w:cs="Times New Roman"/>
          <w:sz w:val="24"/>
          <w:szCs w:val="24"/>
          <w:lang w:eastAsia="en-GB"/>
        </w:rPr>
        <w:t xml:space="preserve"> (Monitorul Oficial al Republicii Moldova, 2016, nr.100-105, art.190), pentru asigurarea uniformităţii, legalităţii şi exactităţii măsurărilor în domeniile de interes public pe teritoriul Republicii Moldova,</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ORDON:</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1.</w:t>
      </w:r>
      <w:r w:rsidRPr="009C4C83">
        <w:rPr>
          <w:rFonts w:ascii="Times New Roman" w:eastAsia="Times New Roman" w:hAnsi="Times New Roman" w:cs="Times New Roman"/>
          <w:sz w:val="24"/>
          <w:szCs w:val="24"/>
          <w:lang w:eastAsia="en-GB"/>
        </w:rPr>
        <w:t xml:space="preserve"> Se aprobă </w:t>
      </w:r>
      <w:proofErr w:type="gramStart"/>
      <w:r w:rsidRPr="009C4C83">
        <w:rPr>
          <w:rFonts w:ascii="Times New Roman" w:eastAsia="Times New Roman" w:hAnsi="Times New Roman" w:cs="Times New Roman"/>
          <w:sz w:val="24"/>
          <w:szCs w:val="24"/>
          <w:lang w:eastAsia="en-GB"/>
        </w:rPr>
        <w:t>norma</w:t>
      </w:r>
      <w:proofErr w:type="gramEnd"/>
      <w:r w:rsidRPr="009C4C83">
        <w:rPr>
          <w:rFonts w:ascii="Times New Roman" w:eastAsia="Times New Roman" w:hAnsi="Times New Roman" w:cs="Times New Roman"/>
          <w:sz w:val="24"/>
          <w:szCs w:val="24"/>
          <w:lang w:eastAsia="en-GB"/>
        </w:rPr>
        <w:t xml:space="preserve"> de metrologie legală NML 1-07:2017 „Taximetre. Procedura de verificare metrologică”, conform anexei la prezentul ordin.</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2.</w:t>
      </w:r>
      <w:r w:rsidRPr="009C4C83">
        <w:rPr>
          <w:rFonts w:ascii="Times New Roman" w:eastAsia="Times New Roman" w:hAnsi="Times New Roman" w:cs="Times New Roman"/>
          <w:sz w:val="24"/>
          <w:szCs w:val="24"/>
          <w:lang w:eastAsia="en-GB"/>
        </w:rPr>
        <w:t xml:space="preserve"> Se abrogă documentele normative: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1) NML 10-01-94 „Taximetre electronice”, aprobat prin Hotărârea nr.744-M din 30 mai 2000 a Departamentului Supraveghere Tehnică, Standardizare şi Metrologie al Republicii Moldova;</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2) МИ 1446-86 „Taximetru ТАЭ-ЛК. Procedură de verificare metrologică”, aprobat prin Hotărârea nr.815-M din 24 octombrie 2000 a Departamentului Standarde, Metrologie şi Supraveghere Tehnică al Republicii Moldova.</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3.</w:t>
      </w:r>
      <w:r w:rsidRPr="009C4C83">
        <w:rPr>
          <w:rFonts w:ascii="Times New Roman" w:eastAsia="Times New Roman" w:hAnsi="Times New Roman" w:cs="Times New Roman"/>
          <w:sz w:val="24"/>
          <w:szCs w:val="24"/>
          <w:lang w:eastAsia="en-GB"/>
        </w:rPr>
        <w:t xml:space="preserve"> Prezentul ordin se publică în Monitorul Oficial al Republicii Moldova şi se plasează pe pagina web a Ministerului Economiei şi Infrastructurii.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4.</w:t>
      </w:r>
      <w:r w:rsidRPr="009C4C83">
        <w:rPr>
          <w:rFonts w:ascii="Times New Roman" w:eastAsia="Times New Roman" w:hAnsi="Times New Roman" w:cs="Times New Roman"/>
          <w:sz w:val="24"/>
          <w:szCs w:val="24"/>
          <w:lang w:eastAsia="en-GB"/>
        </w:rPr>
        <w:t xml:space="preserve"> Se pune în sarcina Institutului Naţional de Metrologie plasarea pe pagina </w:t>
      </w:r>
      <w:proofErr w:type="gramStart"/>
      <w:r w:rsidRPr="009C4C83">
        <w:rPr>
          <w:rFonts w:ascii="Times New Roman" w:eastAsia="Times New Roman" w:hAnsi="Times New Roman" w:cs="Times New Roman"/>
          <w:sz w:val="24"/>
          <w:szCs w:val="24"/>
          <w:lang w:eastAsia="en-GB"/>
        </w:rPr>
        <w:t>sa</w:t>
      </w:r>
      <w:proofErr w:type="gramEnd"/>
      <w:r w:rsidRPr="009C4C83">
        <w:rPr>
          <w:rFonts w:ascii="Times New Roman" w:eastAsia="Times New Roman" w:hAnsi="Times New Roman" w:cs="Times New Roman"/>
          <w:sz w:val="24"/>
          <w:szCs w:val="24"/>
          <w:lang w:eastAsia="en-GB"/>
        </w:rPr>
        <w:t xml:space="preserve"> web a prezentului ordin şi publicarea acestuia în revista de specialitate „Metrologie”.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tbl>
      <w:tblPr>
        <w:tblW w:w="0" w:type="auto"/>
        <w:tblCellSpacing w:w="15" w:type="dxa"/>
        <w:tblInd w:w="567" w:type="dxa"/>
        <w:tblCellMar>
          <w:top w:w="15" w:type="dxa"/>
          <w:left w:w="15" w:type="dxa"/>
          <w:bottom w:w="15" w:type="dxa"/>
          <w:right w:w="15" w:type="dxa"/>
        </w:tblCellMar>
        <w:tblLook w:val="04A0" w:firstRow="1" w:lastRow="0" w:firstColumn="1" w:lastColumn="0" w:noHBand="0" w:noVBand="1"/>
      </w:tblPr>
      <w:tblGrid>
        <w:gridCol w:w="4731"/>
        <w:gridCol w:w="1797"/>
      </w:tblGrid>
      <w:tr w:rsidR="009C4C83" w:rsidRPr="009C4C83" w:rsidTr="009C4C83">
        <w:trPr>
          <w:gridAfter w:val="1"/>
          <w:tblCellSpacing w:w="15" w:type="dxa"/>
        </w:trPr>
        <w:tc>
          <w:tcPr>
            <w:tcW w:w="0" w:type="auto"/>
            <w:tcBorders>
              <w:top w:val="nil"/>
              <w:left w:val="nil"/>
              <w:bottom w:val="nil"/>
              <w:right w:val="nil"/>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VICEPRIM-MINISTRU,</w:t>
            </w:r>
          </w:p>
        </w:tc>
      </w:tr>
      <w:tr w:rsidR="009C4C83" w:rsidRPr="009C4C83" w:rsidTr="009C4C83">
        <w:trPr>
          <w:tblCellSpacing w:w="15" w:type="dxa"/>
        </w:trPr>
        <w:tc>
          <w:tcPr>
            <w:tcW w:w="0" w:type="auto"/>
            <w:tcBorders>
              <w:top w:val="nil"/>
              <w:left w:val="nil"/>
              <w:bottom w:val="nil"/>
              <w:right w:val="nil"/>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MINISTRUL ECONOMIEI ŞI INFRASTRUCTURII</w:t>
            </w:r>
          </w:p>
        </w:tc>
        <w:tc>
          <w:tcPr>
            <w:tcW w:w="0" w:type="auto"/>
            <w:tcBorders>
              <w:top w:val="nil"/>
              <w:left w:val="nil"/>
              <w:bottom w:val="nil"/>
              <w:right w:val="nil"/>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Octavian CALMÎC</w:t>
            </w:r>
          </w:p>
          <w:p w:rsidR="009C4C83" w:rsidRPr="009C4C83" w:rsidRDefault="009C4C83" w:rsidP="009C4C83">
            <w:pPr>
              <w:spacing w:after="0" w:line="240" w:lineRule="auto"/>
              <w:ind w:firstLine="567"/>
              <w:jc w:val="both"/>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 </w:t>
            </w:r>
          </w:p>
        </w:tc>
      </w:tr>
      <w:tr w:rsidR="009C4C83" w:rsidRPr="009C4C83" w:rsidTr="009C4C83">
        <w:trPr>
          <w:tblCellSpacing w:w="15" w:type="dxa"/>
        </w:trPr>
        <w:tc>
          <w:tcPr>
            <w:tcW w:w="0" w:type="auto"/>
            <w:tcBorders>
              <w:top w:val="nil"/>
              <w:left w:val="nil"/>
              <w:bottom w:val="nil"/>
              <w:right w:val="nil"/>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Nr.196. Chişinău, 10 octombrie 2017.</w:t>
            </w:r>
          </w:p>
        </w:tc>
        <w:tc>
          <w:tcPr>
            <w:tcW w:w="0" w:type="auto"/>
            <w:vAlign w:val="cente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p>
        </w:tc>
      </w:tr>
    </w:tbl>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right"/>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Anexă</w:t>
      </w:r>
    </w:p>
    <w:p w:rsidR="009C4C83" w:rsidRPr="009C4C83" w:rsidRDefault="009C4C83" w:rsidP="009C4C83">
      <w:pPr>
        <w:spacing w:after="0" w:line="240" w:lineRule="auto"/>
        <w:jc w:val="right"/>
        <w:rPr>
          <w:rFonts w:ascii="Times New Roman" w:eastAsia="Times New Roman" w:hAnsi="Times New Roman" w:cs="Times New Roman"/>
          <w:sz w:val="24"/>
          <w:szCs w:val="24"/>
          <w:lang w:eastAsia="en-GB"/>
        </w:rPr>
      </w:pPr>
      <w:proofErr w:type="gramStart"/>
      <w:r w:rsidRPr="009C4C83">
        <w:rPr>
          <w:rFonts w:ascii="Times New Roman" w:eastAsia="Times New Roman" w:hAnsi="Times New Roman" w:cs="Times New Roman"/>
          <w:sz w:val="24"/>
          <w:szCs w:val="24"/>
          <w:lang w:eastAsia="en-GB"/>
        </w:rPr>
        <w:t>la</w:t>
      </w:r>
      <w:proofErr w:type="gramEnd"/>
      <w:r w:rsidRPr="009C4C83">
        <w:rPr>
          <w:rFonts w:ascii="Times New Roman" w:eastAsia="Times New Roman" w:hAnsi="Times New Roman" w:cs="Times New Roman"/>
          <w:sz w:val="24"/>
          <w:szCs w:val="24"/>
          <w:lang w:eastAsia="en-GB"/>
        </w:rPr>
        <w:t xml:space="preserve"> Ordinul Ministerului Economiei şi Infrastructurii</w:t>
      </w:r>
    </w:p>
    <w:p w:rsidR="009C4C83" w:rsidRPr="009C4C83" w:rsidRDefault="009C4C83" w:rsidP="009C4C83">
      <w:pPr>
        <w:spacing w:after="0" w:line="240" w:lineRule="auto"/>
        <w:jc w:val="right"/>
        <w:rPr>
          <w:rFonts w:ascii="Times New Roman" w:eastAsia="Times New Roman" w:hAnsi="Times New Roman" w:cs="Times New Roman"/>
          <w:sz w:val="24"/>
          <w:szCs w:val="24"/>
          <w:lang w:eastAsia="en-GB"/>
        </w:rPr>
      </w:pPr>
      <w:proofErr w:type="gramStart"/>
      <w:r w:rsidRPr="009C4C83">
        <w:rPr>
          <w:rFonts w:ascii="Times New Roman" w:eastAsia="Times New Roman" w:hAnsi="Times New Roman" w:cs="Times New Roman"/>
          <w:sz w:val="24"/>
          <w:szCs w:val="24"/>
          <w:lang w:eastAsia="en-GB"/>
        </w:rPr>
        <w:t>nr.196</w:t>
      </w:r>
      <w:proofErr w:type="gramEnd"/>
      <w:r w:rsidRPr="009C4C83">
        <w:rPr>
          <w:rFonts w:ascii="Times New Roman" w:eastAsia="Times New Roman" w:hAnsi="Times New Roman" w:cs="Times New Roman"/>
          <w:sz w:val="24"/>
          <w:szCs w:val="24"/>
          <w:lang w:eastAsia="en-GB"/>
        </w:rPr>
        <w:t xml:space="preserve"> din 10.10.2017</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NORMĂ DE METROLOGIE LEGALĂ</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NML 1-07:2017 „Taximetre. Procedura de verificare metrologică”</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I. OBIECT ŞI DOMENIU DE APLICARE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proofErr w:type="gramStart"/>
      <w:r w:rsidRPr="009C4C83">
        <w:rPr>
          <w:rFonts w:ascii="Times New Roman" w:eastAsia="Times New Roman" w:hAnsi="Times New Roman" w:cs="Times New Roman"/>
          <w:b/>
          <w:bCs/>
          <w:sz w:val="24"/>
          <w:szCs w:val="24"/>
          <w:lang w:eastAsia="en-GB"/>
        </w:rPr>
        <w:t>1.</w:t>
      </w:r>
      <w:r w:rsidRPr="009C4C83">
        <w:rPr>
          <w:rFonts w:ascii="Times New Roman" w:eastAsia="Times New Roman" w:hAnsi="Times New Roman" w:cs="Times New Roman"/>
          <w:sz w:val="24"/>
          <w:szCs w:val="24"/>
          <w:lang w:eastAsia="en-GB"/>
        </w:rPr>
        <w:t xml:space="preserve"> Prezenta normă</w:t>
      </w:r>
      <w:proofErr w:type="gramEnd"/>
      <w:r w:rsidRPr="009C4C83">
        <w:rPr>
          <w:rFonts w:ascii="Times New Roman" w:eastAsia="Times New Roman" w:hAnsi="Times New Roman" w:cs="Times New Roman"/>
          <w:sz w:val="24"/>
          <w:szCs w:val="24"/>
          <w:lang w:eastAsia="en-GB"/>
        </w:rPr>
        <w:t xml:space="preserve"> de metrologie legală se referă la taximetrele care calculează taxele pentru călătorii conform tarifelor definite destinate măsurărilor în tranzacţii comerciale. Norma de metrologie legală stabileşte procedura de verificare metrologică iniţială, periodică şi după reparare a taximetrelor, în condiţiile </w:t>
      </w:r>
      <w:hyperlink r:id="rId6" w:history="1">
        <w:r w:rsidRPr="009C4C83">
          <w:rPr>
            <w:rFonts w:ascii="Times New Roman" w:eastAsia="Times New Roman" w:hAnsi="Times New Roman" w:cs="Times New Roman"/>
            <w:color w:val="0000FF"/>
            <w:sz w:val="24"/>
            <w:szCs w:val="24"/>
            <w:u w:val="single"/>
            <w:lang w:eastAsia="en-GB"/>
          </w:rPr>
          <w:t xml:space="preserve">Hotărârii Guvernului nr.1042 din </w:t>
        </w:r>
        <w:proofErr w:type="gramStart"/>
        <w:r w:rsidRPr="009C4C83">
          <w:rPr>
            <w:rFonts w:ascii="Times New Roman" w:eastAsia="Times New Roman" w:hAnsi="Times New Roman" w:cs="Times New Roman"/>
            <w:color w:val="0000FF"/>
            <w:sz w:val="24"/>
            <w:szCs w:val="24"/>
            <w:u w:val="single"/>
            <w:lang w:eastAsia="en-GB"/>
          </w:rPr>
          <w:t>13 septembrie</w:t>
        </w:r>
        <w:proofErr w:type="gramEnd"/>
        <w:r w:rsidRPr="009C4C83">
          <w:rPr>
            <w:rFonts w:ascii="Times New Roman" w:eastAsia="Times New Roman" w:hAnsi="Times New Roman" w:cs="Times New Roman"/>
            <w:color w:val="0000FF"/>
            <w:sz w:val="24"/>
            <w:szCs w:val="24"/>
            <w:u w:val="single"/>
            <w:lang w:eastAsia="en-GB"/>
          </w:rPr>
          <w:t xml:space="preserve"> 2016</w:t>
        </w:r>
      </w:hyperlink>
      <w:r w:rsidRPr="009C4C83">
        <w:rPr>
          <w:rFonts w:ascii="Times New Roman" w:eastAsia="Times New Roman" w:hAnsi="Times New Roman" w:cs="Times New Roman"/>
          <w:sz w:val="24"/>
          <w:szCs w:val="24"/>
          <w:lang w:eastAsia="en-GB"/>
        </w:rPr>
        <w:t xml:space="preserve"> „Cu privire la aprobarea Listei oficiale a mijloacelor de măsurare şi a măsurărilor supuse controlului metrologic legal”. Se supun verificării metrologice taximetrele care au fost aprobate ca model în conformitate cu documentele normative în domeniul metrologiei legale aplicabile şi cele care au fost introduse pe piaţă şi/sau date în folosinţă în conformitate cu </w:t>
      </w:r>
      <w:hyperlink r:id="rId7" w:history="1">
        <w:r w:rsidRPr="009C4C83">
          <w:rPr>
            <w:rFonts w:ascii="Times New Roman" w:eastAsia="Times New Roman" w:hAnsi="Times New Roman" w:cs="Times New Roman"/>
            <w:color w:val="0000FF"/>
            <w:sz w:val="24"/>
            <w:szCs w:val="24"/>
            <w:u w:val="single"/>
            <w:lang w:eastAsia="en-GB"/>
          </w:rPr>
          <w:t>Hotărârea Guvernului nr.408 din 16.06.2015</w:t>
        </w:r>
      </w:hyperlink>
      <w:r w:rsidRPr="009C4C83">
        <w:rPr>
          <w:rFonts w:ascii="Times New Roman" w:eastAsia="Times New Roman" w:hAnsi="Times New Roman" w:cs="Times New Roman"/>
          <w:sz w:val="24"/>
          <w:szCs w:val="24"/>
          <w:lang w:eastAsia="en-GB"/>
        </w:rPr>
        <w:t xml:space="preserve"> </w:t>
      </w:r>
      <w:r w:rsidRPr="009C4C83">
        <w:rPr>
          <w:rFonts w:ascii="Times New Roman" w:eastAsia="Times New Roman" w:hAnsi="Times New Roman" w:cs="Times New Roman"/>
          <w:sz w:val="24"/>
          <w:szCs w:val="24"/>
          <w:lang w:eastAsia="en-GB"/>
        </w:rPr>
        <w:lastRenderedPageBreak/>
        <w:t>pentru aprobarea Reglementării tehnice privind punerea la dispoziţie pe piaţă a mijloacelor de măsurare. Verificarea metrologică se efectuează pentru taximetre instalate în autovehicul.</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II. REFERINŢE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hyperlink r:id="rId8" w:history="1">
        <w:r w:rsidRPr="009C4C83">
          <w:rPr>
            <w:rFonts w:ascii="Times New Roman" w:eastAsia="Times New Roman" w:hAnsi="Times New Roman" w:cs="Times New Roman"/>
            <w:color w:val="0000FF"/>
            <w:sz w:val="24"/>
            <w:szCs w:val="24"/>
            <w:u w:val="single"/>
            <w:lang w:eastAsia="en-GB"/>
          </w:rPr>
          <w:t>Legea metrologiei nr.19 din 4 martie 2016</w:t>
        </w:r>
      </w:hyperlink>
      <w:r w:rsidRPr="009C4C83">
        <w:rPr>
          <w:rFonts w:ascii="Times New Roman" w:eastAsia="Times New Roman" w:hAnsi="Times New Roman" w:cs="Times New Roman"/>
          <w:sz w:val="24"/>
          <w:szCs w:val="24"/>
          <w:lang w:eastAsia="en-GB"/>
        </w:rPr>
        <w:t>;</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SM SR Ghid ISO/CEI 99:2012 „Vocabular internaţional de metrologie. Concepte fundamentale şi generale şi termeni asociaţi (VIM)”, aprobat prin Hotărârea Institutului Naţional de Standardizare şi Metrologie nr.823-ST din 12 decembrie 2012</w:t>
      </w:r>
      <w:proofErr w:type="gramStart"/>
      <w:r w:rsidRPr="009C4C83">
        <w:rPr>
          <w:rFonts w:ascii="Times New Roman" w:eastAsia="Times New Roman" w:hAnsi="Times New Roman" w:cs="Times New Roman"/>
          <w:sz w:val="24"/>
          <w:szCs w:val="24"/>
          <w:lang w:eastAsia="en-GB"/>
        </w:rPr>
        <w:t>;</w:t>
      </w:r>
      <w:proofErr w:type="gramEnd"/>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RGML 12:2013 „Sistemul naţional de metrologie. Verificarea metrologică a mijloacelor de măsurare legale. Organizarea şi modul de efectuare”, aprobat prin </w:t>
      </w:r>
      <w:hyperlink r:id="rId9" w:history="1">
        <w:r w:rsidRPr="009C4C83">
          <w:rPr>
            <w:rFonts w:ascii="Times New Roman" w:eastAsia="Times New Roman" w:hAnsi="Times New Roman" w:cs="Times New Roman"/>
            <w:color w:val="0000FF"/>
            <w:sz w:val="24"/>
            <w:szCs w:val="24"/>
            <w:u w:val="single"/>
            <w:lang w:eastAsia="en-GB"/>
          </w:rPr>
          <w:t>Ordinul Ministerului Economiei nr.226 din 31 decembrie 2013</w:t>
        </w:r>
      </w:hyperlink>
      <w:r w:rsidRPr="009C4C83">
        <w:rPr>
          <w:rFonts w:ascii="Times New Roman" w:eastAsia="Times New Roman" w:hAnsi="Times New Roman" w:cs="Times New Roman"/>
          <w:sz w:val="24"/>
          <w:szCs w:val="24"/>
          <w:lang w:eastAsia="en-GB"/>
        </w:rPr>
        <w:t>;</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NML R 21:2009 „Taximetre. Cerinţe metrologice şi tehnice, metode de încercări şi forma raportului de încercări”, aprobată prin Ordinul Ministerului Economiei şi Comerţului nr.41 din 17 martie 2009;</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Reglementarea tehnică privind punerea la dispoziţie pe piaţă a mijloacelor de măsurare aprobată prin </w:t>
      </w:r>
      <w:hyperlink r:id="rId10" w:history="1">
        <w:r w:rsidRPr="009C4C83">
          <w:rPr>
            <w:rFonts w:ascii="Times New Roman" w:eastAsia="Times New Roman" w:hAnsi="Times New Roman" w:cs="Times New Roman"/>
            <w:color w:val="0000FF"/>
            <w:sz w:val="24"/>
            <w:szCs w:val="24"/>
            <w:u w:val="single"/>
            <w:lang w:eastAsia="en-GB"/>
          </w:rPr>
          <w:t>Hotărârea Guvernului nr.408 din 16 iunie 2015</w:t>
        </w:r>
      </w:hyperlink>
      <w:r w:rsidRPr="009C4C83">
        <w:rPr>
          <w:rFonts w:ascii="Times New Roman" w:eastAsia="Times New Roman" w:hAnsi="Times New Roman" w:cs="Times New Roman"/>
          <w:sz w:val="24"/>
          <w:szCs w:val="24"/>
          <w:lang w:eastAsia="en-GB"/>
        </w:rPr>
        <w:t>.</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III. TERMINOLOGIE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2.</w:t>
      </w:r>
      <w:r w:rsidRPr="009C4C83">
        <w:rPr>
          <w:rFonts w:ascii="Times New Roman" w:eastAsia="Times New Roman" w:hAnsi="Times New Roman" w:cs="Times New Roman"/>
          <w:sz w:val="24"/>
          <w:szCs w:val="24"/>
          <w:lang w:eastAsia="en-GB"/>
        </w:rPr>
        <w:t xml:space="preserve"> Pentru a interpreta corect prezenta normă de metrologie legală se aplică termenii conform </w:t>
      </w:r>
      <w:hyperlink r:id="rId11" w:history="1">
        <w:r w:rsidRPr="009C4C83">
          <w:rPr>
            <w:rFonts w:ascii="Times New Roman" w:eastAsia="Times New Roman" w:hAnsi="Times New Roman" w:cs="Times New Roman"/>
            <w:color w:val="0000FF"/>
            <w:sz w:val="24"/>
            <w:szCs w:val="24"/>
            <w:u w:val="single"/>
            <w:lang w:eastAsia="en-GB"/>
          </w:rPr>
          <w:t>Legii metrologiei nr.19 din 4 martie 2016</w:t>
        </w:r>
      </w:hyperlink>
      <w:r w:rsidRPr="009C4C83">
        <w:rPr>
          <w:rFonts w:ascii="Times New Roman" w:eastAsia="Times New Roman" w:hAnsi="Times New Roman" w:cs="Times New Roman"/>
          <w:sz w:val="24"/>
          <w:szCs w:val="24"/>
          <w:lang w:eastAsia="en-GB"/>
        </w:rPr>
        <w:t xml:space="preserve">; SM SR Ghid ISO/CEI 99:2012 Vocabular internaţional de metrologie; </w:t>
      </w:r>
      <w:hyperlink r:id="rId12" w:history="1">
        <w:r w:rsidRPr="009C4C83">
          <w:rPr>
            <w:rFonts w:ascii="Times New Roman" w:eastAsia="Times New Roman" w:hAnsi="Times New Roman" w:cs="Times New Roman"/>
            <w:color w:val="0000FF"/>
            <w:sz w:val="24"/>
            <w:szCs w:val="24"/>
            <w:u w:val="single"/>
            <w:lang w:eastAsia="en-GB"/>
          </w:rPr>
          <w:t>Hotărârea Guvernului nr.408 din 16 iunie 2015</w:t>
        </w:r>
      </w:hyperlink>
      <w:r w:rsidRPr="009C4C83">
        <w:rPr>
          <w:rFonts w:ascii="Times New Roman" w:eastAsia="Times New Roman" w:hAnsi="Times New Roman" w:cs="Times New Roman"/>
          <w:sz w:val="24"/>
          <w:szCs w:val="24"/>
          <w:lang w:eastAsia="en-GB"/>
        </w:rPr>
        <w:t>, cu următoarele completări: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Taxi – autovehicul, în mod obişnuit condus de către şofer, care </w:t>
      </w:r>
      <w:proofErr w:type="gramStart"/>
      <w:r w:rsidRPr="009C4C83">
        <w:rPr>
          <w:rFonts w:ascii="Times New Roman" w:eastAsia="Times New Roman" w:hAnsi="Times New Roman" w:cs="Times New Roman"/>
          <w:sz w:val="24"/>
          <w:szCs w:val="24"/>
          <w:lang w:eastAsia="en-GB"/>
        </w:rPr>
        <w:t>ia</w:t>
      </w:r>
      <w:proofErr w:type="gramEnd"/>
      <w:r w:rsidRPr="009C4C83">
        <w:rPr>
          <w:rFonts w:ascii="Times New Roman" w:eastAsia="Times New Roman" w:hAnsi="Times New Roman" w:cs="Times New Roman"/>
          <w:sz w:val="24"/>
          <w:szCs w:val="24"/>
          <w:lang w:eastAsia="en-GB"/>
        </w:rPr>
        <w:t xml:space="preserve"> pasageri într-o călătorie în schimbul unei taxe.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Constanta taximetrului </w:t>
      </w:r>
      <w:r w:rsidRPr="009C4C83">
        <w:rPr>
          <w:rFonts w:ascii="Times New Roman" w:eastAsia="Times New Roman" w:hAnsi="Times New Roman" w:cs="Times New Roman"/>
          <w:i/>
          <w:iCs/>
          <w:sz w:val="24"/>
          <w:szCs w:val="24"/>
          <w:lang w:eastAsia="en-GB"/>
        </w:rPr>
        <w:t xml:space="preserve">k </w:t>
      </w:r>
      <w:r w:rsidRPr="009C4C83">
        <w:rPr>
          <w:rFonts w:ascii="Times New Roman" w:eastAsia="Times New Roman" w:hAnsi="Times New Roman" w:cs="Times New Roman"/>
          <w:sz w:val="24"/>
          <w:szCs w:val="24"/>
          <w:lang w:eastAsia="en-GB"/>
        </w:rPr>
        <w:t>– mărime care indică numărul impulsurilor pe care trebuie să le primească aparatul pentru a calcula corect suma de plată corespunzătoare unei distanţe parcurse, de 1 km; se exprimă în imp/km.</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proofErr w:type="gramStart"/>
      <w:r w:rsidRPr="009C4C83">
        <w:rPr>
          <w:rFonts w:ascii="Times New Roman" w:eastAsia="Times New Roman" w:hAnsi="Times New Roman" w:cs="Times New Roman"/>
          <w:sz w:val="24"/>
          <w:szCs w:val="24"/>
          <w:lang w:eastAsia="en-GB"/>
        </w:rPr>
        <w:t xml:space="preserve">Numărul caracteristic </w:t>
      </w:r>
      <w:r w:rsidRPr="009C4C83">
        <w:rPr>
          <w:rFonts w:ascii="Times New Roman" w:eastAsia="Times New Roman" w:hAnsi="Times New Roman" w:cs="Times New Roman"/>
          <w:i/>
          <w:iCs/>
          <w:sz w:val="24"/>
          <w:szCs w:val="24"/>
          <w:lang w:eastAsia="en-GB"/>
        </w:rPr>
        <w:t>w</w:t>
      </w:r>
      <w:r w:rsidRPr="009C4C83">
        <w:rPr>
          <w:rFonts w:ascii="Times New Roman" w:eastAsia="Times New Roman" w:hAnsi="Times New Roman" w:cs="Times New Roman"/>
          <w:sz w:val="24"/>
          <w:szCs w:val="24"/>
          <w:lang w:eastAsia="en-GB"/>
        </w:rPr>
        <w:t xml:space="preserve"> al autovehiculului – mărime care caracterizează semnalele destinate să comande taximetrul, pentru distanţa parcursă de 1 km; se exprimă in imp/km sau rot/km. Depinde de circumferinţa efectivă </w:t>
      </w:r>
      <w:r w:rsidRPr="009C4C83">
        <w:rPr>
          <w:rFonts w:ascii="Times New Roman" w:eastAsia="Times New Roman" w:hAnsi="Times New Roman" w:cs="Times New Roman"/>
          <w:i/>
          <w:iCs/>
          <w:sz w:val="24"/>
          <w:szCs w:val="24"/>
          <w:lang w:eastAsia="en-GB"/>
        </w:rPr>
        <w:t>u</w:t>
      </w:r>
      <w:r w:rsidRPr="009C4C83">
        <w:rPr>
          <w:rFonts w:ascii="Times New Roman" w:eastAsia="Times New Roman" w:hAnsi="Times New Roman" w:cs="Times New Roman"/>
          <w:sz w:val="24"/>
          <w:szCs w:val="24"/>
          <w:lang w:eastAsia="en-GB"/>
        </w:rPr>
        <w:t xml:space="preserve"> a roţilor motoare ale autovehiculului şi de raportul de transmisie, respectiv raportul dintre numărul de rotaţii complete ale roţilor motoare şi numărul de rotaţii, sau impulsuri, ale elementului din cutia de viteze de la care este preluată informaţia de măsurare.</w:t>
      </w:r>
      <w:proofErr w:type="gramEnd"/>
      <w:r w:rsidRPr="009C4C83">
        <w:rPr>
          <w:rFonts w:ascii="Times New Roman" w:eastAsia="Times New Roman" w:hAnsi="Times New Roman" w:cs="Times New Roman"/>
          <w:sz w:val="24"/>
          <w:szCs w:val="24"/>
          <w:lang w:eastAsia="en-GB"/>
        </w:rPr>
        <w:t xml:space="preserve"> Valoarea acestuia variază în funcţie de uzura şi presiunea pneurilor, de greutatea încărcăturii autovehiculului şi de condiţiile de rulare ale autovehiculului pe şosea.</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Circumferinţa efectivă </w:t>
      </w:r>
      <w:r w:rsidRPr="009C4C83">
        <w:rPr>
          <w:rFonts w:ascii="Times New Roman" w:eastAsia="Times New Roman" w:hAnsi="Times New Roman" w:cs="Times New Roman"/>
          <w:i/>
          <w:iCs/>
          <w:sz w:val="24"/>
          <w:szCs w:val="24"/>
          <w:lang w:eastAsia="en-GB"/>
        </w:rPr>
        <w:t>u</w:t>
      </w:r>
      <w:r w:rsidRPr="009C4C83">
        <w:rPr>
          <w:rFonts w:ascii="Times New Roman" w:eastAsia="Times New Roman" w:hAnsi="Times New Roman" w:cs="Times New Roman"/>
          <w:sz w:val="24"/>
          <w:szCs w:val="24"/>
          <w:lang w:eastAsia="en-GB"/>
        </w:rPr>
        <w:t xml:space="preserve"> a roţilor motoare – circumferinţa roţii autovehiculului care antrenează taximetrul; </w:t>
      </w:r>
      <w:proofErr w:type="gramStart"/>
      <w:r w:rsidRPr="009C4C83">
        <w:rPr>
          <w:rFonts w:ascii="Times New Roman" w:eastAsia="Times New Roman" w:hAnsi="Times New Roman" w:cs="Times New Roman"/>
          <w:sz w:val="24"/>
          <w:szCs w:val="24"/>
          <w:lang w:eastAsia="en-GB"/>
        </w:rPr>
        <w:t>este</w:t>
      </w:r>
      <w:proofErr w:type="gramEnd"/>
      <w:r w:rsidRPr="009C4C83">
        <w:rPr>
          <w:rFonts w:ascii="Times New Roman" w:eastAsia="Times New Roman" w:hAnsi="Times New Roman" w:cs="Times New Roman"/>
          <w:sz w:val="24"/>
          <w:szCs w:val="24"/>
          <w:lang w:eastAsia="en-GB"/>
        </w:rPr>
        <w:t xml:space="preserve"> egală cu distanţa parcursă de autovehicul pentru o rotaţie completă a roţii respective. Daca două roţi antrenează împreună </w:t>
      </w:r>
      <w:proofErr w:type="gramStart"/>
      <w:r w:rsidRPr="009C4C83">
        <w:rPr>
          <w:rFonts w:ascii="Times New Roman" w:eastAsia="Times New Roman" w:hAnsi="Times New Roman" w:cs="Times New Roman"/>
          <w:sz w:val="24"/>
          <w:szCs w:val="24"/>
          <w:lang w:eastAsia="en-GB"/>
        </w:rPr>
        <w:t>un</w:t>
      </w:r>
      <w:proofErr w:type="gramEnd"/>
      <w:r w:rsidRPr="009C4C83">
        <w:rPr>
          <w:rFonts w:ascii="Times New Roman" w:eastAsia="Times New Roman" w:hAnsi="Times New Roman" w:cs="Times New Roman"/>
          <w:sz w:val="24"/>
          <w:szCs w:val="24"/>
          <w:lang w:eastAsia="en-GB"/>
        </w:rPr>
        <w:t xml:space="preserve"> taximetru, circumferinţa efectivă </w:t>
      </w:r>
      <w:r w:rsidRPr="009C4C83">
        <w:rPr>
          <w:rFonts w:ascii="Times New Roman" w:eastAsia="Times New Roman" w:hAnsi="Times New Roman" w:cs="Times New Roman"/>
          <w:i/>
          <w:iCs/>
          <w:sz w:val="24"/>
          <w:szCs w:val="24"/>
          <w:lang w:eastAsia="en-GB"/>
        </w:rPr>
        <w:t>u</w:t>
      </w:r>
      <w:r w:rsidRPr="009C4C83">
        <w:rPr>
          <w:rFonts w:ascii="Times New Roman" w:eastAsia="Times New Roman" w:hAnsi="Times New Roman" w:cs="Times New Roman"/>
          <w:sz w:val="24"/>
          <w:szCs w:val="24"/>
          <w:lang w:eastAsia="en-GB"/>
        </w:rPr>
        <w:t xml:space="preserve"> este media circumferinţelor efective ale celor două roţi.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Taxa de pornire – prima valoare, în lei, </w:t>
      </w:r>
      <w:proofErr w:type="gramStart"/>
      <w:r w:rsidRPr="009C4C83">
        <w:rPr>
          <w:rFonts w:ascii="Times New Roman" w:eastAsia="Times New Roman" w:hAnsi="Times New Roman" w:cs="Times New Roman"/>
          <w:sz w:val="24"/>
          <w:szCs w:val="24"/>
          <w:lang w:eastAsia="en-GB"/>
        </w:rPr>
        <w:t>a</w:t>
      </w:r>
      <w:proofErr w:type="gramEnd"/>
      <w:r w:rsidRPr="009C4C83">
        <w:rPr>
          <w:rFonts w:ascii="Times New Roman" w:eastAsia="Times New Roman" w:hAnsi="Times New Roman" w:cs="Times New Roman"/>
          <w:sz w:val="24"/>
          <w:szCs w:val="24"/>
          <w:lang w:eastAsia="en-GB"/>
        </w:rPr>
        <w:t xml:space="preserve"> indicaţiei afişajului sumei de plată atunci când taximetrul trece din poziţie LIBER în poziţie OCUPAT.</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Cădere – valoarea, în lei, a unei distanţe de 200 m.</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IV. CARACTERISTICI TEHNICE ŞI METROLOGICE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3.</w:t>
      </w:r>
      <w:r w:rsidRPr="009C4C83">
        <w:rPr>
          <w:rFonts w:ascii="Times New Roman" w:eastAsia="Times New Roman" w:hAnsi="Times New Roman" w:cs="Times New Roman"/>
          <w:sz w:val="24"/>
          <w:szCs w:val="24"/>
          <w:lang w:eastAsia="en-GB"/>
        </w:rPr>
        <w:t xml:space="preserve"> Prezenta normă de metrologie legală se aplică la taximetrele care calculează taxele pentru călătorii conform tarifelor definite destinate măsurărilor în tranzacţii comerciale cu caracteristicile tehnice şi metrologice conform </w:t>
      </w:r>
      <w:hyperlink r:id="rId13" w:history="1">
        <w:r w:rsidRPr="009C4C83">
          <w:rPr>
            <w:rFonts w:ascii="Times New Roman" w:eastAsia="Times New Roman" w:hAnsi="Times New Roman" w:cs="Times New Roman"/>
            <w:color w:val="0000FF"/>
            <w:sz w:val="24"/>
            <w:szCs w:val="24"/>
            <w:u w:val="single"/>
            <w:lang w:eastAsia="en-GB"/>
          </w:rPr>
          <w:t>Hotărârii Guvernului nr.408 din 16 iunie 2015</w:t>
        </w:r>
      </w:hyperlink>
      <w:r w:rsidRPr="009C4C83">
        <w:rPr>
          <w:rFonts w:ascii="Times New Roman" w:eastAsia="Times New Roman" w:hAnsi="Times New Roman" w:cs="Times New Roman"/>
          <w:sz w:val="24"/>
          <w:szCs w:val="24"/>
          <w:lang w:eastAsia="en-GB"/>
        </w:rPr>
        <w:t xml:space="preserve"> şi NML R 21:2009. Erorile relative maxime tolerate sunt prezentate în Tabelul 1.</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5297"/>
        <w:gridCol w:w="1135"/>
        <w:gridCol w:w="1135"/>
      </w:tblGrid>
      <w:tr w:rsidR="009C4C83" w:rsidRPr="009C4C83" w:rsidTr="009C4C83">
        <w:trPr>
          <w:jc w:val="center"/>
        </w:trPr>
        <w:tc>
          <w:tcPr>
            <w:tcW w:w="0" w:type="auto"/>
            <w:gridSpan w:val="3"/>
            <w:tcBorders>
              <w:top w:val="nil"/>
              <w:left w:val="nil"/>
              <w:bottom w:val="nil"/>
              <w:right w:val="nil"/>
            </w:tcBorders>
            <w:tcMar>
              <w:top w:w="15" w:type="dxa"/>
              <w:left w:w="45" w:type="dxa"/>
              <w:bottom w:w="15" w:type="dxa"/>
              <w:right w:w="45" w:type="dxa"/>
            </w:tcMar>
            <w:hideMark/>
          </w:tcPr>
          <w:p w:rsidR="009C4C83" w:rsidRPr="009C4C83" w:rsidRDefault="009C4C83" w:rsidP="009C4C83">
            <w:pPr>
              <w:spacing w:after="0" w:line="240" w:lineRule="auto"/>
              <w:jc w:val="right"/>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Tabelul 1</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tc>
      </w:tr>
      <w:tr w:rsidR="009C4C83" w:rsidRPr="009C4C83" w:rsidTr="009C4C83">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Pentru taximetru instalat în autovehicul</w:t>
            </w:r>
          </w:p>
        </w:tc>
        <w:tc>
          <w:tcPr>
            <w:tcW w:w="7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Pentru timpul scurs</w:t>
            </w:r>
          </w:p>
        </w:tc>
        <w:tc>
          <w:tcPr>
            <w:tcW w:w="7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Pentru distanţa parcursă</w:t>
            </w:r>
          </w:p>
        </w:tc>
      </w:tr>
      <w:tr w:rsidR="009C4C83" w:rsidRPr="009C4C83" w:rsidTr="009C4C83">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±0,2%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±2%</w:t>
            </w:r>
          </w:p>
        </w:tc>
      </w:tr>
    </w:tbl>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lastRenderedPageBreak/>
        <w:t>V. OPERAŢII DE VERIFICARE METROLOGICĂ</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4.</w:t>
      </w:r>
      <w:r w:rsidRPr="009C4C83">
        <w:rPr>
          <w:rFonts w:ascii="Times New Roman" w:eastAsia="Times New Roman" w:hAnsi="Times New Roman" w:cs="Times New Roman"/>
          <w:sz w:val="24"/>
          <w:szCs w:val="24"/>
          <w:lang w:eastAsia="en-GB"/>
        </w:rPr>
        <w:t xml:space="preserve"> Volumul şi consecutivitatea efectuării operaţiilor în cadrul verificărilor metrologice, iniţiale, periodice şi după reparaţie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corespundă tabelului 2.</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4061"/>
        <w:gridCol w:w="1269"/>
        <w:gridCol w:w="1202"/>
        <w:gridCol w:w="1035"/>
      </w:tblGrid>
      <w:tr w:rsidR="009C4C83" w:rsidRPr="009C4C83" w:rsidTr="009C4C83">
        <w:trPr>
          <w:jc w:val="center"/>
        </w:trPr>
        <w:tc>
          <w:tcPr>
            <w:tcW w:w="0" w:type="auto"/>
            <w:gridSpan w:val="4"/>
            <w:tcBorders>
              <w:top w:val="nil"/>
              <w:left w:val="nil"/>
              <w:bottom w:val="nil"/>
              <w:right w:val="nil"/>
            </w:tcBorders>
            <w:tcMar>
              <w:top w:w="15" w:type="dxa"/>
              <w:left w:w="45" w:type="dxa"/>
              <w:bottom w:w="15" w:type="dxa"/>
              <w:right w:w="45" w:type="dxa"/>
            </w:tcMar>
            <w:hideMark/>
          </w:tcPr>
          <w:p w:rsidR="009C4C83" w:rsidRPr="009C4C83" w:rsidRDefault="009C4C83" w:rsidP="009C4C83">
            <w:pPr>
              <w:spacing w:after="0" w:line="240" w:lineRule="auto"/>
              <w:jc w:val="right"/>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Tabelul 2</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tc>
      </w:tr>
      <w:tr w:rsidR="009C4C83" w:rsidRPr="009C4C83" w:rsidTr="009C4C83">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Denumirea operaţiei</w:t>
            </w:r>
          </w:p>
        </w:tc>
        <w:tc>
          <w:tcPr>
            <w:tcW w:w="750"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Numărul punctului documentului de verificare metrologică</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Obligativitatea efectuării verificării</w:t>
            </w:r>
          </w:p>
        </w:tc>
      </w:tr>
      <w:tr w:rsidR="009C4C83" w:rsidRPr="009C4C83" w:rsidTr="009C4C83">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C4C83" w:rsidRPr="009C4C83" w:rsidRDefault="009C4C83" w:rsidP="009C4C83">
            <w:pPr>
              <w:spacing w:after="0" w:line="240" w:lineRule="auto"/>
              <w:rPr>
                <w:rFonts w:ascii="Times New Roman" w:eastAsia="Times New Roman" w:hAnsi="Times New Roman" w:cs="Times New Roman"/>
                <w:b/>
                <w:bCs/>
                <w:sz w:val="20"/>
                <w:szCs w:val="20"/>
                <w:lang w:eastAsia="en-GB"/>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C4C83" w:rsidRPr="009C4C83" w:rsidRDefault="009C4C83" w:rsidP="009C4C83">
            <w:pPr>
              <w:spacing w:after="0" w:line="240" w:lineRule="auto"/>
              <w:rPr>
                <w:rFonts w:ascii="Times New Roman" w:eastAsia="Times New Roman" w:hAnsi="Times New Roman" w:cs="Times New Roman"/>
                <w:b/>
                <w:bCs/>
                <w:sz w:val="20"/>
                <w:szCs w:val="20"/>
                <w:lang w:eastAsia="en-GB"/>
              </w:rPr>
            </w:pPr>
          </w:p>
        </w:tc>
        <w:tc>
          <w:tcPr>
            <w:tcW w:w="7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Iniţială/după reparaţie</w:t>
            </w:r>
          </w:p>
        </w:tc>
        <w:tc>
          <w:tcPr>
            <w:tcW w:w="7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periodică</w:t>
            </w:r>
          </w:p>
        </w:tc>
      </w:tr>
      <w:tr w:rsidR="009C4C83" w:rsidRPr="009C4C83" w:rsidTr="009C4C83">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Verificarea aspectului exterior şi marcarea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16</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da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da</w:t>
            </w:r>
          </w:p>
        </w:tc>
      </w:tr>
      <w:tr w:rsidR="009C4C83" w:rsidRPr="009C4C83" w:rsidTr="009C4C83">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Verificarea funcţionalităţii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17</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da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da</w:t>
            </w:r>
          </w:p>
        </w:tc>
      </w:tr>
      <w:tr w:rsidR="009C4C83" w:rsidRPr="009C4C83" w:rsidTr="009C4C83">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Determinarea erorilor relative a taximetrului, la măsurarea distanţei parcurse, instalat în autovehicul</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18</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da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da</w:t>
            </w:r>
          </w:p>
        </w:tc>
      </w:tr>
      <w:tr w:rsidR="009C4C83" w:rsidRPr="009C4C83" w:rsidTr="009C4C83">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Determinarea erorilor relative a taximetrului, la măsurarea timpului scurs, instalat în autovehicul</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19</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da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da</w:t>
            </w:r>
          </w:p>
        </w:tc>
      </w:tr>
    </w:tbl>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5.</w:t>
      </w:r>
      <w:r w:rsidRPr="009C4C83">
        <w:rPr>
          <w:rFonts w:ascii="Times New Roman" w:eastAsia="Times New Roman" w:hAnsi="Times New Roman" w:cs="Times New Roman"/>
          <w:sz w:val="24"/>
          <w:szCs w:val="24"/>
          <w:lang w:eastAsia="en-GB"/>
        </w:rPr>
        <w:t xml:space="preserve"> Verificarea metrologică a taximetrelor se efectuează de către laboratoarele de verificări metrologice desemnate în conformitate cu legislaţia în vigoare, în cadrul Sistemului Naţional de Metrologie.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6.</w:t>
      </w:r>
      <w:r w:rsidRPr="009C4C83">
        <w:rPr>
          <w:rFonts w:ascii="Times New Roman" w:eastAsia="Times New Roman" w:hAnsi="Times New Roman" w:cs="Times New Roman"/>
          <w:sz w:val="24"/>
          <w:szCs w:val="24"/>
          <w:lang w:eastAsia="en-GB"/>
        </w:rPr>
        <w:t xml:space="preserve"> În cazul obţinerii rezultatului nesatisfăcător în timpul efectuării uneia din operaţii, verificarea metrologică se întrerupe şi rezultatul verificării se consideră negativ.</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7.</w:t>
      </w:r>
      <w:r w:rsidRPr="009C4C83">
        <w:rPr>
          <w:rFonts w:ascii="Times New Roman" w:eastAsia="Times New Roman" w:hAnsi="Times New Roman" w:cs="Times New Roman"/>
          <w:sz w:val="24"/>
          <w:szCs w:val="24"/>
          <w:lang w:eastAsia="en-GB"/>
        </w:rPr>
        <w:t xml:space="preserve"> Perioada de verificare metrologică se stabileşte în conformitate cu prevederile Listei oficiale a mijloacelor de măsurare şi măsurărilor supuse controlului metrologic legal.</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VI. MIJLOACE DE VERIFICARE METROLOGICĂ</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8.</w:t>
      </w:r>
      <w:r w:rsidRPr="009C4C83">
        <w:rPr>
          <w:rFonts w:ascii="Times New Roman" w:eastAsia="Times New Roman" w:hAnsi="Times New Roman" w:cs="Times New Roman"/>
          <w:sz w:val="24"/>
          <w:szCs w:val="24"/>
          <w:lang w:eastAsia="en-GB"/>
        </w:rPr>
        <w:t xml:space="preserve"> La efectuarea verificării metrologice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se utilizeze etaloane de lucru, specificate în tabelul 3.</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3780"/>
        <w:gridCol w:w="3787"/>
      </w:tblGrid>
      <w:tr w:rsidR="009C4C83" w:rsidRPr="009C4C83" w:rsidTr="009C4C83">
        <w:trPr>
          <w:jc w:val="center"/>
        </w:trPr>
        <w:tc>
          <w:tcPr>
            <w:tcW w:w="0" w:type="auto"/>
            <w:gridSpan w:val="2"/>
            <w:tcBorders>
              <w:top w:val="nil"/>
              <w:left w:val="nil"/>
              <w:bottom w:val="nil"/>
              <w:right w:val="nil"/>
            </w:tcBorders>
            <w:tcMar>
              <w:top w:w="15" w:type="dxa"/>
              <w:left w:w="45" w:type="dxa"/>
              <w:bottom w:w="15" w:type="dxa"/>
              <w:right w:w="45" w:type="dxa"/>
            </w:tcMar>
            <w:hideMark/>
          </w:tcPr>
          <w:p w:rsidR="009C4C83" w:rsidRPr="009C4C83" w:rsidRDefault="009C4C83" w:rsidP="009C4C83">
            <w:pPr>
              <w:spacing w:after="0" w:line="240" w:lineRule="auto"/>
              <w:jc w:val="right"/>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Tabelul 3</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tc>
      </w:tr>
      <w:tr w:rsidR="009C4C83" w:rsidRPr="009C4C83" w:rsidTr="009C4C83">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Denumirea etalonului de lucru sau a mijlocului de măsurare auxiliar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Caracteristicile necesare</w:t>
            </w:r>
          </w:p>
        </w:tc>
      </w:tr>
      <w:tr w:rsidR="009C4C83" w:rsidRPr="009C4C83" w:rsidTr="009C4C83">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Cronometru</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Diviziunea de măsurare – Max. 0,2 s. Intervalul de măsurare – Min. 30 min</w:t>
            </w:r>
          </w:p>
        </w:tc>
      </w:tr>
      <w:tr w:rsidR="009C4C83" w:rsidRPr="009C4C83" w:rsidTr="009C4C83">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Manometru</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Interval de măsurare: (0÷400) kPa cu valoarea diviziunii 10 kPa</w:t>
            </w:r>
            <w:r w:rsidRPr="009C4C83">
              <w:rPr>
                <w:rFonts w:ascii="Times New Roman" w:eastAsia="Times New Roman" w:hAnsi="Times New Roman" w:cs="Times New Roman"/>
                <w:sz w:val="20"/>
                <w:szCs w:val="20"/>
                <w:lang w:eastAsia="en-GB"/>
              </w:rPr>
              <w:br/>
              <w:t>Clasa de precizie 1</w:t>
            </w:r>
            <w:r w:rsidRPr="009C4C83">
              <w:rPr>
                <w:rFonts w:ascii="Times New Roman" w:eastAsia="Times New Roman" w:hAnsi="Times New Roman" w:cs="Times New Roman"/>
                <w:sz w:val="20"/>
                <w:szCs w:val="20"/>
                <w:lang w:eastAsia="en-GB"/>
              </w:rPr>
              <w:br/>
              <w:t>Incertitudinea ±0,1% din intervalul de măsurare</w:t>
            </w:r>
          </w:p>
        </w:tc>
      </w:tr>
      <w:tr w:rsidR="009C4C83" w:rsidRPr="009C4C83" w:rsidTr="009C4C83">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Şosea etalon</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Să aibă îmbrăcăminte de asfalt sau beton, fără gropi;</w:t>
            </w:r>
            <w:r w:rsidRPr="009C4C83">
              <w:rPr>
                <w:rFonts w:ascii="Times New Roman" w:eastAsia="Times New Roman" w:hAnsi="Times New Roman" w:cs="Times New Roman"/>
                <w:sz w:val="20"/>
                <w:szCs w:val="20"/>
                <w:lang w:eastAsia="en-GB"/>
              </w:rPr>
              <w:br/>
              <w:t>- Să fie situată în zonă fără trafic intens;</w:t>
            </w:r>
            <w:r w:rsidRPr="009C4C83">
              <w:rPr>
                <w:rFonts w:ascii="Times New Roman" w:eastAsia="Times New Roman" w:hAnsi="Times New Roman" w:cs="Times New Roman"/>
                <w:sz w:val="20"/>
                <w:szCs w:val="20"/>
                <w:lang w:eastAsia="en-GB"/>
              </w:rPr>
              <w:br/>
              <w:t>- Sa nu aibă pante mai mari de 5%;</w:t>
            </w:r>
            <w:r w:rsidRPr="009C4C83">
              <w:rPr>
                <w:rFonts w:ascii="Times New Roman" w:eastAsia="Times New Roman" w:hAnsi="Times New Roman" w:cs="Times New Roman"/>
                <w:sz w:val="20"/>
                <w:szCs w:val="20"/>
                <w:lang w:eastAsia="en-GB"/>
              </w:rPr>
              <w:br/>
              <w:t>- Să fie dreaptă pe o lungime de cel puţin 1 km;</w:t>
            </w:r>
            <w:r w:rsidRPr="009C4C83">
              <w:rPr>
                <w:rFonts w:ascii="Times New Roman" w:eastAsia="Times New Roman" w:hAnsi="Times New Roman" w:cs="Times New Roman"/>
                <w:sz w:val="20"/>
                <w:szCs w:val="20"/>
                <w:lang w:eastAsia="en-GB"/>
              </w:rPr>
              <w:br/>
              <w:t>- Incertitudinea relativă de maxim ±0,5%;</w:t>
            </w:r>
            <w:r w:rsidRPr="009C4C83">
              <w:rPr>
                <w:rFonts w:ascii="Times New Roman" w:eastAsia="Times New Roman" w:hAnsi="Times New Roman" w:cs="Times New Roman"/>
                <w:sz w:val="20"/>
                <w:szCs w:val="20"/>
                <w:lang w:eastAsia="en-GB"/>
              </w:rPr>
              <w:br/>
              <w:t>- Să aibă cel puţin marcajele START şi STOP</w:t>
            </w:r>
          </w:p>
        </w:tc>
      </w:tr>
      <w:tr w:rsidR="009C4C83" w:rsidRPr="009C4C83" w:rsidTr="009C4C83">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Instalaţie (stand) pentru verificarea ansamblului autoautovehicul-taximetru</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Intervalul de reproducere a vitezei 10÷100 km/h</w:t>
            </w:r>
            <w:r w:rsidRPr="009C4C83">
              <w:rPr>
                <w:rFonts w:ascii="Times New Roman" w:eastAsia="Times New Roman" w:hAnsi="Times New Roman" w:cs="Times New Roman"/>
                <w:sz w:val="20"/>
                <w:szCs w:val="20"/>
                <w:lang w:eastAsia="en-GB"/>
              </w:rPr>
              <w:br/>
              <w:t>Incertitudinea ±0,5%</w:t>
            </w:r>
          </w:p>
        </w:tc>
      </w:tr>
    </w:tbl>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9.</w:t>
      </w:r>
      <w:r w:rsidRPr="009C4C83">
        <w:rPr>
          <w:rFonts w:ascii="Times New Roman" w:eastAsia="Times New Roman" w:hAnsi="Times New Roman" w:cs="Times New Roman"/>
          <w:sz w:val="24"/>
          <w:szCs w:val="24"/>
          <w:lang w:eastAsia="en-GB"/>
        </w:rPr>
        <w:t xml:space="preserve"> Se admite utilizarea altor etaloane de lucru etalonate, ale căror caracteristici metrologice sunt analogice sau mai performante decât cele indicate în tabelul 3.</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VII. CERINŢE PENTRU CALIFICAREA VERIFICATORILOR METROLOGI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lastRenderedPageBreak/>
        <w:t>10.</w:t>
      </w:r>
      <w:r w:rsidRPr="009C4C83">
        <w:rPr>
          <w:rFonts w:ascii="Times New Roman" w:eastAsia="Times New Roman" w:hAnsi="Times New Roman" w:cs="Times New Roman"/>
          <w:sz w:val="24"/>
          <w:szCs w:val="24"/>
          <w:lang w:eastAsia="en-GB"/>
        </w:rPr>
        <w:t xml:space="preserve"> La efectuarea lucrărilor de verificare metrologică se admit persoane cu competenţa demonstrată pentru domeniul dat de măsurări.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VIII. CERINŢE PRIVIND SECURITATEA</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11.</w:t>
      </w:r>
      <w:r w:rsidRPr="009C4C83">
        <w:rPr>
          <w:rFonts w:ascii="Times New Roman" w:eastAsia="Times New Roman" w:hAnsi="Times New Roman" w:cs="Times New Roman"/>
          <w:sz w:val="24"/>
          <w:szCs w:val="24"/>
          <w:lang w:eastAsia="en-GB"/>
        </w:rPr>
        <w:t xml:space="preserve"> La executarea verificărilor metrologice se vor respecta cerinţele stipulate în:</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1) Instrucţiunea de exploatare </w:t>
      </w:r>
      <w:proofErr w:type="gramStart"/>
      <w:r w:rsidRPr="009C4C83">
        <w:rPr>
          <w:rFonts w:ascii="Times New Roman" w:eastAsia="Times New Roman" w:hAnsi="Times New Roman" w:cs="Times New Roman"/>
          <w:sz w:val="24"/>
          <w:szCs w:val="24"/>
          <w:lang w:eastAsia="en-GB"/>
        </w:rPr>
        <w:t>a</w:t>
      </w:r>
      <w:proofErr w:type="gramEnd"/>
      <w:r w:rsidRPr="009C4C83">
        <w:rPr>
          <w:rFonts w:ascii="Times New Roman" w:eastAsia="Times New Roman" w:hAnsi="Times New Roman" w:cs="Times New Roman"/>
          <w:sz w:val="24"/>
          <w:szCs w:val="24"/>
          <w:lang w:eastAsia="en-GB"/>
        </w:rPr>
        <w:t xml:space="preserve"> etaloanelor de lucru sau instalaţiei etalonate pentru verificarea taximetrelor;</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2) Instrucţiunea de lucru privind modul de exploatare </w:t>
      </w:r>
      <w:proofErr w:type="gramStart"/>
      <w:r w:rsidRPr="009C4C83">
        <w:rPr>
          <w:rFonts w:ascii="Times New Roman" w:eastAsia="Times New Roman" w:hAnsi="Times New Roman" w:cs="Times New Roman"/>
          <w:sz w:val="24"/>
          <w:szCs w:val="24"/>
          <w:lang w:eastAsia="en-GB"/>
        </w:rPr>
        <w:t>a</w:t>
      </w:r>
      <w:proofErr w:type="gramEnd"/>
      <w:r w:rsidRPr="009C4C83">
        <w:rPr>
          <w:rFonts w:ascii="Times New Roman" w:eastAsia="Times New Roman" w:hAnsi="Times New Roman" w:cs="Times New Roman"/>
          <w:sz w:val="24"/>
          <w:szCs w:val="24"/>
          <w:lang w:eastAsia="en-GB"/>
        </w:rPr>
        <w:t xml:space="preserve"> etaloanelor de lucru sau instalaţiei etalonate pentru verificarea taximetrelor în conformitate cu cerinţele tehnicii securităţii din laborator sau în teren.</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12.</w:t>
      </w:r>
      <w:r w:rsidRPr="009C4C83">
        <w:rPr>
          <w:rFonts w:ascii="Times New Roman" w:eastAsia="Times New Roman" w:hAnsi="Times New Roman" w:cs="Times New Roman"/>
          <w:sz w:val="24"/>
          <w:szCs w:val="24"/>
          <w:lang w:eastAsia="en-GB"/>
        </w:rPr>
        <w:t xml:space="preserve"> La efectuarea verificărilor se admit doar persoanele care au trecut instructajul şi cunosc cum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exploateze utilajul.</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IX. CONDIŢIILE DE VERIFICARE METROLOGICĂ</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13.</w:t>
      </w:r>
      <w:r w:rsidRPr="009C4C83">
        <w:rPr>
          <w:rFonts w:ascii="Times New Roman" w:eastAsia="Times New Roman" w:hAnsi="Times New Roman" w:cs="Times New Roman"/>
          <w:sz w:val="24"/>
          <w:szCs w:val="24"/>
          <w:lang w:eastAsia="en-GB"/>
        </w:rPr>
        <w:t xml:space="preserve"> În procesul de verificare se vor respecta condiţiile indicate în manualul de utilizare a mijloacelor de măsurare.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14.</w:t>
      </w:r>
      <w:r w:rsidRPr="009C4C83">
        <w:rPr>
          <w:rFonts w:ascii="Times New Roman" w:eastAsia="Times New Roman" w:hAnsi="Times New Roman" w:cs="Times New Roman"/>
          <w:sz w:val="24"/>
          <w:szCs w:val="24"/>
          <w:lang w:eastAsia="en-GB"/>
        </w:rPr>
        <w:t xml:space="preserve"> În timpul efectuării verificării metrologice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se respecte următoarele condiţii: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 </w:t>
      </w:r>
      <w:proofErr w:type="gramStart"/>
      <w:r w:rsidRPr="009C4C83">
        <w:rPr>
          <w:rFonts w:ascii="Times New Roman" w:eastAsia="Times New Roman" w:hAnsi="Times New Roman" w:cs="Times New Roman"/>
          <w:sz w:val="24"/>
          <w:szCs w:val="24"/>
          <w:lang w:eastAsia="en-GB"/>
        </w:rPr>
        <w:t>temperatura</w:t>
      </w:r>
      <w:proofErr w:type="gramEnd"/>
      <w:r w:rsidRPr="009C4C83">
        <w:rPr>
          <w:rFonts w:ascii="Times New Roman" w:eastAsia="Times New Roman" w:hAnsi="Times New Roman" w:cs="Times New Roman"/>
          <w:sz w:val="24"/>
          <w:szCs w:val="24"/>
          <w:lang w:eastAsia="en-GB"/>
        </w:rPr>
        <w:t xml:space="preserve"> mediului ambiant – de la minus 20°C până la plus 40°C;</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 </w:t>
      </w:r>
      <w:proofErr w:type="gramStart"/>
      <w:r w:rsidRPr="009C4C83">
        <w:rPr>
          <w:rFonts w:ascii="Times New Roman" w:eastAsia="Times New Roman" w:hAnsi="Times New Roman" w:cs="Times New Roman"/>
          <w:sz w:val="24"/>
          <w:szCs w:val="24"/>
          <w:lang w:eastAsia="en-GB"/>
        </w:rPr>
        <w:t>umiditatea</w:t>
      </w:r>
      <w:proofErr w:type="gramEnd"/>
      <w:r w:rsidRPr="009C4C83">
        <w:rPr>
          <w:rFonts w:ascii="Times New Roman" w:eastAsia="Times New Roman" w:hAnsi="Times New Roman" w:cs="Times New Roman"/>
          <w:sz w:val="24"/>
          <w:szCs w:val="24"/>
          <w:lang w:eastAsia="en-GB"/>
        </w:rPr>
        <w:t xml:space="preserve"> – de la 30% până la 95%;</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 </w:t>
      </w:r>
      <w:proofErr w:type="gramStart"/>
      <w:r w:rsidRPr="009C4C83">
        <w:rPr>
          <w:rFonts w:ascii="Times New Roman" w:eastAsia="Times New Roman" w:hAnsi="Times New Roman" w:cs="Times New Roman"/>
          <w:sz w:val="24"/>
          <w:szCs w:val="24"/>
          <w:lang w:eastAsia="en-GB"/>
        </w:rPr>
        <w:t>limita</w:t>
      </w:r>
      <w:proofErr w:type="gramEnd"/>
      <w:r w:rsidRPr="009C4C83">
        <w:rPr>
          <w:rFonts w:ascii="Times New Roman" w:eastAsia="Times New Roman" w:hAnsi="Times New Roman" w:cs="Times New Roman"/>
          <w:sz w:val="24"/>
          <w:szCs w:val="24"/>
          <w:lang w:eastAsia="en-GB"/>
        </w:rPr>
        <w:t xml:space="preserve"> tensiunii de alimentare a taximetrului – de la 9 V până la 16 V.</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În cazul condiţiilor climatice nefavorabile (zăpadă, polei, ploaie) verificarea metrologică nu se efectuează.</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X. PREGĂTIREA PENTRU VERIFICAREA METROLOGICĂ</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15.</w:t>
      </w:r>
      <w:r w:rsidRPr="009C4C83">
        <w:rPr>
          <w:rFonts w:ascii="Times New Roman" w:eastAsia="Times New Roman" w:hAnsi="Times New Roman" w:cs="Times New Roman"/>
          <w:sz w:val="24"/>
          <w:szCs w:val="24"/>
          <w:lang w:eastAsia="en-GB"/>
        </w:rPr>
        <w:t xml:space="preserve"> Mijloacele de măsurare vor fi pregătite pentru verificare în conformitate cu instrucţiunile de exploatare.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XI. EFECTUAREA VERIFICĂRII METROLOGICE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16.</w:t>
      </w:r>
      <w:r w:rsidRPr="009C4C83">
        <w:rPr>
          <w:rFonts w:ascii="Times New Roman" w:eastAsia="Times New Roman" w:hAnsi="Times New Roman" w:cs="Times New Roman"/>
          <w:sz w:val="24"/>
          <w:szCs w:val="24"/>
          <w:lang w:eastAsia="en-GB"/>
        </w:rPr>
        <w:t xml:space="preserve"> Verificarea aspectului exterior şi marcarea.</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La efectuarea verificării aspectului exterior se </w:t>
      </w:r>
      <w:proofErr w:type="gramStart"/>
      <w:r w:rsidRPr="009C4C83">
        <w:rPr>
          <w:rFonts w:ascii="Times New Roman" w:eastAsia="Times New Roman" w:hAnsi="Times New Roman" w:cs="Times New Roman"/>
          <w:sz w:val="24"/>
          <w:szCs w:val="24"/>
          <w:lang w:eastAsia="en-GB"/>
        </w:rPr>
        <w:t>va</w:t>
      </w:r>
      <w:proofErr w:type="gramEnd"/>
      <w:r w:rsidRPr="009C4C83">
        <w:rPr>
          <w:rFonts w:ascii="Times New Roman" w:eastAsia="Times New Roman" w:hAnsi="Times New Roman" w:cs="Times New Roman"/>
          <w:sz w:val="24"/>
          <w:szCs w:val="24"/>
          <w:lang w:eastAsia="en-GB"/>
        </w:rPr>
        <w:t xml:space="preserve"> verifica corespunderea următoarelor cerinţe: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1) </w:t>
      </w:r>
      <w:proofErr w:type="gramStart"/>
      <w:r w:rsidRPr="009C4C83">
        <w:rPr>
          <w:rFonts w:ascii="Times New Roman" w:eastAsia="Times New Roman" w:hAnsi="Times New Roman" w:cs="Times New Roman"/>
          <w:sz w:val="24"/>
          <w:szCs w:val="24"/>
          <w:lang w:eastAsia="en-GB"/>
        </w:rPr>
        <w:t>verificarea</w:t>
      </w:r>
      <w:proofErr w:type="gramEnd"/>
      <w:r w:rsidRPr="009C4C83">
        <w:rPr>
          <w:rFonts w:ascii="Times New Roman" w:eastAsia="Times New Roman" w:hAnsi="Times New Roman" w:cs="Times New Roman"/>
          <w:sz w:val="24"/>
          <w:szCs w:val="24"/>
          <w:lang w:eastAsia="en-GB"/>
        </w:rPr>
        <w:t xml:space="preserve"> setului de completare;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2) </w:t>
      </w:r>
      <w:proofErr w:type="gramStart"/>
      <w:r w:rsidRPr="009C4C83">
        <w:rPr>
          <w:rFonts w:ascii="Times New Roman" w:eastAsia="Times New Roman" w:hAnsi="Times New Roman" w:cs="Times New Roman"/>
          <w:sz w:val="24"/>
          <w:szCs w:val="24"/>
          <w:lang w:eastAsia="en-GB"/>
        </w:rPr>
        <w:t>existenţa</w:t>
      </w:r>
      <w:proofErr w:type="gramEnd"/>
      <w:r w:rsidRPr="009C4C83">
        <w:rPr>
          <w:rFonts w:ascii="Times New Roman" w:eastAsia="Times New Roman" w:hAnsi="Times New Roman" w:cs="Times New Roman"/>
          <w:sz w:val="24"/>
          <w:szCs w:val="24"/>
          <w:lang w:eastAsia="en-GB"/>
        </w:rPr>
        <w:t xml:space="preserve"> marcajului de aprobare de model şi/sau a marcajului CE şi a marcajului metrologic suplimentar (după caz);</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3) </w:t>
      </w:r>
      <w:proofErr w:type="gramStart"/>
      <w:r w:rsidRPr="009C4C83">
        <w:rPr>
          <w:rFonts w:ascii="Times New Roman" w:eastAsia="Times New Roman" w:hAnsi="Times New Roman" w:cs="Times New Roman"/>
          <w:sz w:val="24"/>
          <w:szCs w:val="24"/>
          <w:lang w:eastAsia="en-GB"/>
        </w:rPr>
        <w:t>pe</w:t>
      </w:r>
      <w:proofErr w:type="gramEnd"/>
      <w:r w:rsidRPr="009C4C83">
        <w:rPr>
          <w:rFonts w:ascii="Times New Roman" w:eastAsia="Times New Roman" w:hAnsi="Times New Roman" w:cs="Times New Roman"/>
          <w:sz w:val="24"/>
          <w:szCs w:val="24"/>
          <w:lang w:eastAsia="en-GB"/>
        </w:rPr>
        <w:t xml:space="preserve"> carcasă trebuie să fie inscripţionate: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a) </w:t>
      </w:r>
      <w:proofErr w:type="gramStart"/>
      <w:r w:rsidRPr="009C4C83">
        <w:rPr>
          <w:rFonts w:ascii="Times New Roman" w:eastAsia="Times New Roman" w:hAnsi="Times New Roman" w:cs="Times New Roman"/>
          <w:sz w:val="24"/>
          <w:szCs w:val="24"/>
          <w:lang w:eastAsia="en-GB"/>
        </w:rPr>
        <w:t>denumirea</w:t>
      </w:r>
      <w:proofErr w:type="gramEnd"/>
      <w:r w:rsidRPr="009C4C83">
        <w:rPr>
          <w:rFonts w:ascii="Times New Roman" w:eastAsia="Times New Roman" w:hAnsi="Times New Roman" w:cs="Times New Roman"/>
          <w:sz w:val="24"/>
          <w:szCs w:val="24"/>
          <w:lang w:eastAsia="en-GB"/>
        </w:rPr>
        <w:t xml:space="preserve"> ori marca producătorului;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b) </w:t>
      </w:r>
      <w:proofErr w:type="gramStart"/>
      <w:r w:rsidRPr="009C4C83">
        <w:rPr>
          <w:rFonts w:ascii="Times New Roman" w:eastAsia="Times New Roman" w:hAnsi="Times New Roman" w:cs="Times New Roman"/>
          <w:sz w:val="24"/>
          <w:szCs w:val="24"/>
          <w:lang w:eastAsia="en-GB"/>
        </w:rPr>
        <w:t>tipul</w:t>
      </w:r>
      <w:proofErr w:type="gramEnd"/>
      <w:r w:rsidRPr="009C4C83">
        <w:rPr>
          <w:rFonts w:ascii="Times New Roman" w:eastAsia="Times New Roman" w:hAnsi="Times New Roman" w:cs="Times New Roman"/>
          <w:sz w:val="24"/>
          <w:szCs w:val="24"/>
          <w:lang w:eastAsia="en-GB"/>
        </w:rPr>
        <w:t xml:space="preserve"> şi numărul de serie ale taximetrului;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c) </w:t>
      </w:r>
      <w:proofErr w:type="gramStart"/>
      <w:r w:rsidRPr="009C4C83">
        <w:rPr>
          <w:rFonts w:ascii="Times New Roman" w:eastAsia="Times New Roman" w:hAnsi="Times New Roman" w:cs="Times New Roman"/>
          <w:sz w:val="24"/>
          <w:szCs w:val="24"/>
          <w:lang w:eastAsia="en-GB"/>
        </w:rPr>
        <w:t>date</w:t>
      </w:r>
      <w:proofErr w:type="gramEnd"/>
      <w:r w:rsidRPr="009C4C83">
        <w:rPr>
          <w:rFonts w:ascii="Times New Roman" w:eastAsia="Times New Roman" w:hAnsi="Times New Roman" w:cs="Times New Roman"/>
          <w:sz w:val="24"/>
          <w:szCs w:val="24"/>
          <w:lang w:eastAsia="en-GB"/>
        </w:rPr>
        <w:t xml:space="preserve"> importante pentru respectarea condiţiilor de utilizare;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d) </w:t>
      </w:r>
      <w:proofErr w:type="gramStart"/>
      <w:r w:rsidRPr="009C4C83">
        <w:rPr>
          <w:rFonts w:ascii="Times New Roman" w:eastAsia="Times New Roman" w:hAnsi="Times New Roman" w:cs="Times New Roman"/>
          <w:sz w:val="24"/>
          <w:szCs w:val="24"/>
          <w:lang w:eastAsia="en-GB"/>
        </w:rPr>
        <w:t>anul</w:t>
      </w:r>
      <w:proofErr w:type="gramEnd"/>
      <w:r w:rsidRPr="009C4C83">
        <w:rPr>
          <w:rFonts w:ascii="Times New Roman" w:eastAsia="Times New Roman" w:hAnsi="Times New Roman" w:cs="Times New Roman"/>
          <w:sz w:val="24"/>
          <w:szCs w:val="24"/>
          <w:lang w:eastAsia="en-GB"/>
        </w:rPr>
        <w:t xml:space="preserve"> producerii;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e) </w:t>
      </w:r>
      <w:proofErr w:type="gramStart"/>
      <w:r w:rsidRPr="009C4C83">
        <w:rPr>
          <w:rFonts w:ascii="Times New Roman" w:eastAsia="Times New Roman" w:hAnsi="Times New Roman" w:cs="Times New Roman"/>
          <w:sz w:val="24"/>
          <w:szCs w:val="24"/>
          <w:lang w:eastAsia="en-GB"/>
        </w:rPr>
        <w:t>intervalul</w:t>
      </w:r>
      <w:proofErr w:type="gramEnd"/>
      <w:r w:rsidRPr="009C4C83">
        <w:rPr>
          <w:rFonts w:ascii="Times New Roman" w:eastAsia="Times New Roman" w:hAnsi="Times New Roman" w:cs="Times New Roman"/>
          <w:sz w:val="24"/>
          <w:szCs w:val="24"/>
          <w:lang w:eastAsia="en-GB"/>
        </w:rPr>
        <w:t xml:space="preserve"> specific al constantei taximetrului, k, (dacă se cere) în impulsuri pe kilometru;</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f) </w:t>
      </w:r>
      <w:proofErr w:type="gramStart"/>
      <w:r w:rsidRPr="009C4C83">
        <w:rPr>
          <w:rFonts w:ascii="Times New Roman" w:eastAsia="Times New Roman" w:hAnsi="Times New Roman" w:cs="Times New Roman"/>
          <w:sz w:val="24"/>
          <w:szCs w:val="24"/>
          <w:lang w:eastAsia="en-GB"/>
        </w:rPr>
        <w:t>identificarea</w:t>
      </w:r>
      <w:proofErr w:type="gramEnd"/>
      <w:r w:rsidRPr="009C4C83">
        <w:rPr>
          <w:rFonts w:ascii="Times New Roman" w:eastAsia="Times New Roman" w:hAnsi="Times New Roman" w:cs="Times New Roman"/>
          <w:sz w:val="24"/>
          <w:szCs w:val="24"/>
          <w:lang w:eastAsia="en-GB"/>
        </w:rPr>
        <w:t xml:space="preserve"> softului (dacă se cere).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Marcajele şi inscripţionările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fie de neşters şi de o mărime, formă şi claritate care permite lizibilitatea în condiţii normale de utilizare a aparatului. Marcajele trebuie grupate împreună într-un loc clar vizibil pe aparat, fie pe placa descriptivă fixată aproape de indicator ori chiar pe indicator. Taximetrul nu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aibă deteriorări mecanice, care i-ar putea afecta capacitatea de funcţionare.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Rezultatele verificării aspectului exterior vor fi calificate drept pozitive în cazul asigurării executării tuturor cerinţelor indicate în punctul respectiv. În cazul unor rezultate negative, efectuarea verificărilor </w:t>
      </w:r>
      <w:proofErr w:type="gramStart"/>
      <w:r w:rsidRPr="009C4C83">
        <w:rPr>
          <w:rFonts w:ascii="Times New Roman" w:eastAsia="Times New Roman" w:hAnsi="Times New Roman" w:cs="Times New Roman"/>
          <w:sz w:val="24"/>
          <w:szCs w:val="24"/>
          <w:lang w:eastAsia="en-GB"/>
        </w:rPr>
        <w:t>este</w:t>
      </w:r>
      <w:proofErr w:type="gramEnd"/>
      <w:r w:rsidRPr="009C4C83">
        <w:rPr>
          <w:rFonts w:ascii="Times New Roman" w:eastAsia="Times New Roman" w:hAnsi="Times New Roman" w:cs="Times New Roman"/>
          <w:sz w:val="24"/>
          <w:szCs w:val="24"/>
          <w:lang w:eastAsia="en-GB"/>
        </w:rPr>
        <w:t xml:space="preserve"> întreruptă.</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17.</w:t>
      </w:r>
      <w:r w:rsidRPr="009C4C83">
        <w:rPr>
          <w:rFonts w:ascii="Times New Roman" w:eastAsia="Times New Roman" w:hAnsi="Times New Roman" w:cs="Times New Roman"/>
          <w:sz w:val="24"/>
          <w:szCs w:val="24"/>
          <w:lang w:eastAsia="en-GB"/>
        </w:rPr>
        <w:t xml:space="preserve"> Verificarea funcţionalităţii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1) La verificarea funcţionalităţii taximetrului se conectează/deconectează taximetrul în toate regimurile de funcţionare ale acestuia. Taximetrul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indice pe afişaj care din regim este setat la moment şi tariful acestuia. La mişcare cu viteza mai mică sau egală cu 10 km/h, taximetrul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calculeze taxa după tariful de timp, iar pentru viteze mai mari de 10 km/h – după tariful </w:t>
      </w:r>
      <w:r w:rsidRPr="009C4C83">
        <w:rPr>
          <w:rFonts w:ascii="Times New Roman" w:eastAsia="Times New Roman" w:hAnsi="Times New Roman" w:cs="Times New Roman"/>
          <w:sz w:val="24"/>
          <w:szCs w:val="24"/>
          <w:lang w:eastAsia="en-GB"/>
        </w:rPr>
        <w:lastRenderedPageBreak/>
        <w:t xml:space="preserve">de distanţă. Taximetrul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afişeze suma, în lei, datorată de pasager, în timpul cursei, atât în funcţie de calculul după timp cât şi în funcţie de calculul după distanţă.</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2) Se setează, de către organizaţiile service responsabile (deţinătoare de Aviz Tehnic de Înregistrare), </w:t>
      </w:r>
      <w:proofErr w:type="gramStart"/>
      <w:r w:rsidRPr="009C4C83">
        <w:rPr>
          <w:rFonts w:ascii="Times New Roman" w:eastAsia="Times New Roman" w:hAnsi="Times New Roman" w:cs="Times New Roman"/>
          <w:sz w:val="24"/>
          <w:szCs w:val="24"/>
          <w:lang w:eastAsia="en-GB"/>
        </w:rPr>
        <w:t>constanta</w:t>
      </w:r>
      <w:proofErr w:type="gramEnd"/>
      <w:r w:rsidRPr="009C4C83">
        <w:rPr>
          <w:rFonts w:ascii="Times New Roman" w:eastAsia="Times New Roman" w:hAnsi="Times New Roman" w:cs="Times New Roman"/>
          <w:sz w:val="24"/>
          <w:szCs w:val="24"/>
          <w:lang w:eastAsia="en-GB"/>
        </w:rPr>
        <w:t xml:space="preserve"> </w:t>
      </w:r>
      <w:r w:rsidRPr="009C4C83">
        <w:rPr>
          <w:rFonts w:ascii="Times New Roman" w:eastAsia="Times New Roman" w:hAnsi="Times New Roman" w:cs="Times New Roman"/>
          <w:i/>
          <w:iCs/>
          <w:sz w:val="24"/>
          <w:szCs w:val="24"/>
          <w:lang w:eastAsia="en-GB"/>
        </w:rPr>
        <w:t>k</w:t>
      </w:r>
      <w:r w:rsidRPr="009C4C83">
        <w:rPr>
          <w:rFonts w:ascii="Times New Roman" w:eastAsia="Times New Roman" w:hAnsi="Times New Roman" w:cs="Times New Roman"/>
          <w:sz w:val="24"/>
          <w:szCs w:val="24"/>
          <w:lang w:eastAsia="en-GB"/>
        </w:rPr>
        <w:t xml:space="preserve"> a taximetrului la numărul caracteristic </w:t>
      </w:r>
      <w:r w:rsidRPr="009C4C83">
        <w:rPr>
          <w:rFonts w:ascii="Times New Roman" w:eastAsia="Times New Roman" w:hAnsi="Times New Roman" w:cs="Times New Roman"/>
          <w:i/>
          <w:iCs/>
          <w:sz w:val="24"/>
          <w:szCs w:val="24"/>
          <w:lang w:eastAsia="en-GB"/>
        </w:rPr>
        <w:t>w</w:t>
      </w:r>
      <w:r w:rsidRPr="009C4C83">
        <w:rPr>
          <w:rFonts w:ascii="Times New Roman" w:eastAsia="Times New Roman" w:hAnsi="Times New Roman" w:cs="Times New Roman"/>
          <w:sz w:val="24"/>
          <w:szCs w:val="24"/>
          <w:lang w:eastAsia="en-GB"/>
        </w:rPr>
        <w:t xml:space="preserve"> al autovehiculului astfel încât erorile ansamblului taximetru-autovehicul TAXI să nu depăşească erorile maxime tolerate specificate la pct.3.</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3) Se verifică ca datele imprimate pe bonul fiscal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fie aceleaşi ca datele afişate pe aparatul indicator al taximetrului, iar lângă indicaţiile referitoare la sumele încasate trebuie să apară cuvântul „lei”.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4) Se verifică ca dispozitivul de comandă al unui taximetru electronic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asigure funcţionarea acestuia în următoarele poziţii independente: LIBER, OCUPAT, PLATĂ (TOTAL).</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5) Se verifică ca comutarea din poziţie LIBER în poziţie OCUPAT şi din poziţie OCUPAT în poziţie PLATĂ (TOTAL) trebuie să poată fi făcută numai pentru viteze de deplasare ale autovehiculului mai mici de 5 km/h.</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6) Se verifică imposibilitatea de întrerupere </w:t>
      </w:r>
      <w:proofErr w:type="gramStart"/>
      <w:r w:rsidRPr="009C4C83">
        <w:rPr>
          <w:rFonts w:ascii="Times New Roman" w:eastAsia="Times New Roman" w:hAnsi="Times New Roman" w:cs="Times New Roman"/>
          <w:sz w:val="24"/>
          <w:szCs w:val="24"/>
          <w:lang w:eastAsia="en-GB"/>
        </w:rPr>
        <w:t>a</w:t>
      </w:r>
      <w:proofErr w:type="gramEnd"/>
      <w:r w:rsidRPr="009C4C83">
        <w:rPr>
          <w:rFonts w:ascii="Times New Roman" w:eastAsia="Times New Roman" w:hAnsi="Times New Roman" w:cs="Times New Roman"/>
          <w:sz w:val="24"/>
          <w:szCs w:val="24"/>
          <w:lang w:eastAsia="en-GB"/>
        </w:rPr>
        <w:t xml:space="preserve"> alimentarii taximetrului de la tensiunea electrică.</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7) Se verifică ca în poziţie LIBER taximetrul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indice: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a) </w:t>
      </w:r>
      <w:proofErr w:type="gramStart"/>
      <w:r w:rsidRPr="009C4C83">
        <w:rPr>
          <w:rFonts w:ascii="Times New Roman" w:eastAsia="Times New Roman" w:hAnsi="Times New Roman" w:cs="Times New Roman"/>
          <w:sz w:val="24"/>
          <w:szCs w:val="24"/>
          <w:lang w:eastAsia="en-GB"/>
        </w:rPr>
        <w:t>indicaţiile</w:t>
      </w:r>
      <w:proofErr w:type="gramEnd"/>
      <w:r w:rsidRPr="009C4C83">
        <w:rPr>
          <w:rFonts w:ascii="Times New Roman" w:eastAsia="Times New Roman" w:hAnsi="Times New Roman" w:cs="Times New Roman"/>
          <w:sz w:val="24"/>
          <w:szCs w:val="24"/>
          <w:lang w:eastAsia="en-GB"/>
        </w:rPr>
        <w:t xml:space="preserve"> sumei de plată sa fie şterse sau aduse la zero;</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b) </w:t>
      </w:r>
      <w:proofErr w:type="gramStart"/>
      <w:r w:rsidRPr="009C4C83">
        <w:rPr>
          <w:rFonts w:ascii="Times New Roman" w:eastAsia="Times New Roman" w:hAnsi="Times New Roman" w:cs="Times New Roman"/>
          <w:sz w:val="24"/>
          <w:szCs w:val="24"/>
          <w:lang w:eastAsia="en-GB"/>
        </w:rPr>
        <w:t>calculul</w:t>
      </w:r>
      <w:proofErr w:type="gramEnd"/>
      <w:r w:rsidRPr="009C4C83">
        <w:rPr>
          <w:rFonts w:ascii="Times New Roman" w:eastAsia="Times New Roman" w:hAnsi="Times New Roman" w:cs="Times New Roman"/>
          <w:sz w:val="24"/>
          <w:szCs w:val="24"/>
          <w:lang w:eastAsia="en-GB"/>
        </w:rPr>
        <w:t xml:space="preserve"> după timp sau după distanţă să nu fie posibil;</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c) </w:t>
      </w:r>
      <w:proofErr w:type="gramStart"/>
      <w:r w:rsidRPr="009C4C83">
        <w:rPr>
          <w:rFonts w:ascii="Times New Roman" w:eastAsia="Times New Roman" w:hAnsi="Times New Roman" w:cs="Times New Roman"/>
          <w:sz w:val="24"/>
          <w:szCs w:val="24"/>
          <w:lang w:eastAsia="en-GB"/>
        </w:rPr>
        <w:t>trebuie</w:t>
      </w:r>
      <w:proofErr w:type="gramEnd"/>
      <w:r w:rsidRPr="009C4C83">
        <w:rPr>
          <w:rFonts w:ascii="Times New Roman" w:eastAsia="Times New Roman" w:hAnsi="Times New Roman" w:cs="Times New Roman"/>
          <w:sz w:val="24"/>
          <w:szCs w:val="24"/>
          <w:lang w:eastAsia="en-GB"/>
        </w:rPr>
        <w:t xml:space="preserve"> să poată fi afişată memoria cu suma totală încasată;</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d) </w:t>
      </w:r>
      <w:proofErr w:type="gramStart"/>
      <w:r w:rsidRPr="009C4C83">
        <w:rPr>
          <w:rFonts w:ascii="Times New Roman" w:eastAsia="Times New Roman" w:hAnsi="Times New Roman" w:cs="Times New Roman"/>
          <w:sz w:val="24"/>
          <w:szCs w:val="24"/>
          <w:lang w:eastAsia="en-GB"/>
        </w:rPr>
        <w:t>afişarea</w:t>
      </w:r>
      <w:proofErr w:type="gramEnd"/>
      <w:r w:rsidRPr="009C4C83">
        <w:rPr>
          <w:rFonts w:ascii="Times New Roman" w:eastAsia="Times New Roman" w:hAnsi="Times New Roman" w:cs="Times New Roman"/>
          <w:sz w:val="24"/>
          <w:szCs w:val="24"/>
          <w:lang w:eastAsia="en-GB"/>
        </w:rPr>
        <w:t xml:space="preserve"> orei şi datei calendaristice curente.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8) Se verifică ca în poziţie OCUPAT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a) </w:t>
      </w:r>
      <w:proofErr w:type="gramStart"/>
      <w:r w:rsidRPr="009C4C83">
        <w:rPr>
          <w:rFonts w:ascii="Times New Roman" w:eastAsia="Times New Roman" w:hAnsi="Times New Roman" w:cs="Times New Roman"/>
          <w:sz w:val="24"/>
          <w:szCs w:val="24"/>
          <w:lang w:eastAsia="en-GB"/>
        </w:rPr>
        <w:t>fie</w:t>
      </w:r>
      <w:proofErr w:type="gramEnd"/>
      <w:r w:rsidRPr="009C4C83">
        <w:rPr>
          <w:rFonts w:ascii="Times New Roman" w:eastAsia="Times New Roman" w:hAnsi="Times New Roman" w:cs="Times New Roman"/>
          <w:sz w:val="24"/>
          <w:szCs w:val="24"/>
          <w:lang w:eastAsia="en-GB"/>
        </w:rPr>
        <w:t xml:space="preserve"> activate calculul după timp şi calculul după distanţă;</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b) </w:t>
      </w:r>
      <w:proofErr w:type="gramStart"/>
      <w:r w:rsidRPr="009C4C83">
        <w:rPr>
          <w:rFonts w:ascii="Times New Roman" w:eastAsia="Times New Roman" w:hAnsi="Times New Roman" w:cs="Times New Roman"/>
          <w:sz w:val="24"/>
          <w:szCs w:val="24"/>
          <w:lang w:eastAsia="en-GB"/>
        </w:rPr>
        <w:t>fie</w:t>
      </w:r>
      <w:proofErr w:type="gramEnd"/>
      <w:r w:rsidRPr="009C4C83">
        <w:rPr>
          <w:rFonts w:ascii="Times New Roman" w:eastAsia="Times New Roman" w:hAnsi="Times New Roman" w:cs="Times New Roman"/>
          <w:sz w:val="24"/>
          <w:szCs w:val="24"/>
          <w:lang w:eastAsia="en-GB"/>
        </w:rPr>
        <w:t xml:space="preserve"> afişată, în permanenţă, valoarea tarifului în baza căruia se face calculul în momentul respectiv;</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c) </w:t>
      </w:r>
      <w:proofErr w:type="gramStart"/>
      <w:r w:rsidRPr="009C4C83">
        <w:rPr>
          <w:rFonts w:ascii="Times New Roman" w:eastAsia="Times New Roman" w:hAnsi="Times New Roman" w:cs="Times New Roman"/>
          <w:sz w:val="24"/>
          <w:szCs w:val="24"/>
          <w:lang w:eastAsia="en-GB"/>
        </w:rPr>
        <w:t>fie</w:t>
      </w:r>
      <w:proofErr w:type="gramEnd"/>
      <w:r w:rsidRPr="009C4C83">
        <w:rPr>
          <w:rFonts w:ascii="Times New Roman" w:eastAsia="Times New Roman" w:hAnsi="Times New Roman" w:cs="Times New Roman"/>
          <w:sz w:val="24"/>
          <w:szCs w:val="24"/>
          <w:lang w:eastAsia="en-GB"/>
        </w:rPr>
        <w:t xml:space="preserve"> afişată suma de plată pentru cursa care se derulează.</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9) Se verifică ca în poziţie PLATĂ (TOTAL):</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a)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fie afişată suma datorată de pasager;</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b) </w:t>
      </w:r>
      <w:proofErr w:type="gramStart"/>
      <w:r w:rsidRPr="009C4C83">
        <w:rPr>
          <w:rFonts w:ascii="Times New Roman" w:eastAsia="Times New Roman" w:hAnsi="Times New Roman" w:cs="Times New Roman"/>
          <w:sz w:val="24"/>
          <w:szCs w:val="24"/>
          <w:lang w:eastAsia="en-GB"/>
        </w:rPr>
        <w:t>suma</w:t>
      </w:r>
      <w:proofErr w:type="gramEnd"/>
      <w:r w:rsidRPr="009C4C83">
        <w:rPr>
          <w:rFonts w:ascii="Times New Roman" w:eastAsia="Times New Roman" w:hAnsi="Times New Roman" w:cs="Times New Roman"/>
          <w:sz w:val="24"/>
          <w:szCs w:val="24"/>
          <w:lang w:eastAsia="en-GB"/>
        </w:rPr>
        <w:t xml:space="preserve"> datorată de pasager să poată fi citită cel puţin 10 sec., interval de timp în care trebuie să nu fie posibilă comutarea în poziţie LIBER;</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c) </w:t>
      </w:r>
      <w:proofErr w:type="gramStart"/>
      <w:r w:rsidRPr="009C4C83">
        <w:rPr>
          <w:rFonts w:ascii="Times New Roman" w:eastAsia="Times New Roman" w:hAnsi="Times New Roman" w:cs="Times New Roman"/>
          <w:sz w:val="24"/>
          <w:szCs w:val="24"/>
          <w:lang w:eastAsia="en-GB"/>
        </w:rPr>
        <w:t>când</w:t>
      </w:r>
      <w:proofErr w:type="gramEnd"/>
      <w:r w:rsidRPr="009C4C83">
        <w:rPr>
          <w:rFonts w:ascii="Times New Roman" w:eastAsia="Times New Roman" w:hAnsi="Times New Roman" w:cs="Times New Roman"/>
          <w:sz w:val="24"/>
          <w:szCs w:val="24"/>
          <w:lang w:eastAsia="en-GB"/>
        </w:rPr>
        <w:t xml:space="preserve"> este parcursă o distanţă mai mare de 200 m, taximetrul trebuie să se comute automat în poziţie LIBER.</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10) Se verifică ca la taximetrele prevăzute cu taxă de pornire, prima indicaţie a afişajului sumei de plată la trecerea din poziţie LIBER în poziţie OCUPAT să aibă valoarea taxei de pornire, această valoare trebuie să fie introdusă şi în totalul sumei încasate.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18.</w:t>
      </w:r>
      <w:r w:rsidRPr="009C4C83">
        <w:rPr>
          <w:rFonts w:ascii="Times New Roman" w:eastAsia="Times New Roman" w:hAnsi="Times New Roman" w:cs="Times New Roman"/>
          <w:sz w:val="24"/>
          <w:szCs w:val="24"/>
          <w:lang w:eastAsia="en-GB"/>
        </w:rPr>
        <w:t xml:space="preserve"> Determinarea erorilor relative a taximetrului, la măsurarea distanţei parcurse, instalat în autovehicul.</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1) Se verifică starea traductorului de </w:t>
      </w:r>
      <w:proofErr w:type="gramStart"/>
      <w:r w:rsidRPr="009C4C83">
        <w:rPr>
          <w:rFonts w:ascii="Times New Roman" w:eastAsia="Times New Roman" w:hAnsi="Times New Roman" w:cs="Times New Roman"/>
          <w:sz w:val="24"/>
          <w:szCs w:val="24"/>
          <w:lang w:eastAsia="en-GB"/>
        </w:rPr>
        <w:t>distanţă</w:t>
      </w:r>
      <w:proofErr w:type="gramEnd"/>
      <w:r w:rsidRPr="009C4C83">
        <w:rPr>
          <w:rFonts w:ascii="Times New Roman" w:eastAsia="Times New Roman" w:hAnsi="Times New Roman" w:cs="Times New Roman"/>
          <w:sz w:val="24"/>
          <w:szCs w:val="24"/>
          <w:lang w:eastAsia="en-GB"/>
        </w:rPr>
        <w:t>, posibilitatea de aplicare a marcajelor de verificare.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2) Se verifică presiunea pneurilor. Aceasta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fie conformă instrucţiunii de exploatare a automobilului.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3) Se verifică vizual starea pneurilor (defecţiuni vizibile) şi dimensiunile acestora care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corespundă constantei </w:t>
      </w:r>
      <w:r w:rsidRPr="009C4C83">
        <w:rPr>
          <w:rFonts w:ascii="Times New Roman" w:eastAsia="Times New Roman" w:hAnsi="Times New Roman" w:cs="Times New Roman"/>
          <w:i/>
          <w:iCs/>
          <w:sz w:val="24"/>
          <w:szCs w:val="24"/>
          <w:lang w:eastAsia="en-GB"/>
        </w:rPr>
        <w:t>k</w:t>
      </w:r>
      <w:r w:rsidRPr="009C4C83">
        <w:rPr>
          <w:rFonts w:ascii="Times New Roman" w:eastAsia="Times New Roman" w:hAnsi="Times New Roman" w:cs="Times New Roman"/>
          <w:sz w:val="24"/>
          <w:szCs w:val="24"/>
          <w:lang w:eastAsia="en-GB"/>
        </w:rPr>
        <w:t xml:space="preserve"> şi </w:t>
      </w:r>
      <w:r w:rsidRPr="009C4C83">
        <w:rPr>
          <w:rFonts w:ascii="Times New Roman" w:eastAsia="Times New Roman" w:hAnsi="Times New Roman" w:cs="Times New Roman"/>
          <w:i/>
          <w:iCs/>
          <w:sz w:val="24"/>
          <w:szCs w:val="24"/>
          <w:lang w:eastAsia="en-GB"/>
        </w:rPr>
        <w:t>w</w:t>
      </w:r>
      <w:r w:rsidRPr="009C4C83">
        <w:rPr>
          <w:rFonts w:ascii="Times New Roman" w:eastAsia="Times New Roman" w:hAnsi="Times New Roman" w:cs="Times New Roman"/>
          <w:sz w:val="24"/>
          <w:szCs w:val="24"/>
          <w:lang w:eastAsia="en-GB"/>
        </w:rPr>
        <w:t>, adaptate la instalarea taximetrului pe autovehicul.</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4) Se asigură ca autovehiculul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nu fie supraîncărcat (şoferul şi pasagerul pe locurile din faţă ale autovehiculului).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5) Se verifică conectarea directă a taximetrului cu vitezometrul. Nu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existe alte conectări suplimentare la această conectare.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6) Se efectuează o călătorie de verificare pentru a vedea că nu există defecte care pot apărea în cursul efectuării verificărilor.</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7) Se verifică ca indicaţia sumei de plată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se modifice cu câte o cădere la fiecare 200 m parcurşi de autovehicul.</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8) Autovehiculul se plasează cu roţile motoare în dreptul marcajului START, cu taximetrul în poziţie LIBER. În cazul utilizării instalaţiei (stand) pentru verificarea ansamblului autoautovehicul-taximetru, procedura se efectuează conform instrucţiunii de exploatare </w:t>
      </w:r>
      <w:proofErr w:type="gramStart"/>
      <w:r w:rsidRPr="009C4C83">
        <w:rPr>
          <w:rFonts w:ascii="Times New Roman" w:eastAsia="Times New Roman" w:hAnsi="Times New Roman" w:cs="Times New Roman"/>
          <w:sz w:val="24"/>
          <w:szCs w:val="24"/>
          <w:lang w:eastAsia="en-GB"/>
        </w:rPr>
        <w:t>a</w:t>
      </w:r>
      <w:proofErr w:type="gramEnd"/>
      <w:r w:rsidRPr="009C4C83">
        <w:rPr>
          <w:rFonts w:ascii="Times New Roman" w:eastAsia="Times New Roman" w:hAnsi="Times New Roman" w:cs="Times New Roman"/>
          <w:sz w:val="24"/>
          <w:szCs w:val="24"/>
          <w:lang w:eastAsia="en-GB"/>
        </w:rPr>
        <w:t xml:space="preserve"> acestuia.</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lastRenderedPageBreak/>
        <w:t>9) Se accesează regimul de taxare al taximetrului şi se începe deplasarea.</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10) Autovehiculul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se deplaseze pe tot parcursul traseului cu o viteză cât mai uniformă de (30 ± 10) km/h, fără accelerări bruşte şi frânări, după care se opreşte în dreptul marcajului STOP cu roţile motoare. În cazul utilizării instalaţiei (stand) pentru verificarea ansamblului autoautovehicul-taximetru, procedura se efectuează conform instrucţiunii de exploatare </w:t>
      </w:r>
      <w:proofErr w:type="gramStart"/>
      <w:r w:rsidRPr="009C4C83">
        <w:rPr>
          <w:rFonts w:ascii="Times New Roman" w:eastAsia="Times New Roman" w:hAnsi="Times New Roman" w:cs="Times New Roman"/>
          <w:sz w:val="24"/>
          <w:szCs w:val="24"/>
          <w:lang w:eastAsia="en-GB"/>
        </w:rPr>
        <w:t>a</w:t>
      </w:r>
      <w:proofErr w:type="gramEnd"/>
      <w:r w:rsidRPr="009C4C83">
        <w:rPr>
          <w:rFonts w:ascii="Times New Roman" w:eastAsia="Times New Roman" w:hAnsi="Times New Roman" w:cs="Times New Roman"/>
          <w:sz w:val="24"/>
          <w:szCs w:val="24"/>
          <w:lang w:eastAsia="en-GB"/>
        </w:rPr>
        <w:t xml:space="preserve"> acestuia.</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11) Se trece în poziţie PLATĂ (TOTAL).</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12) Se aşteaptă semnalul sonor (după caz) şi tipărirea bonului.</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13) Nu se admite ca, în timpul verificării, viteza de deplasare a autovehiculului </w:t>
      </w:r>
      <w:proofErr w:type="gramStart"/>
      <w:r w:rsidRPr="009C4C83">
        <w:rPr>
          <w:rFonts w:ascii="Times New Roman" w:eastAsia="Times New Roman" w:hAnsi="Times New Roman" w:cs="Times New Roman"/>
          <w:sz w:val="24"/>
          <w:szCs w:val="24"/>
          <w:lang w:eastAsia="en-GB"/>
        </w:rPr>
        <w:t>sa</w:t>
      </w:r>
      <w:proofErr w:type="gramEnd"/>
      <w:r w:rsidRPr="009C4C83">
        <w:rPr>
          <w:rFonts w:ascii="Times New Roman" w:eastAsia="Times New Roman" w:hAnsi="Times New Roman" w:cs="Times New Roman"/>
          <w:sz w:val="24"/>
          <w:szCs w:val="24"/>
          <w:lang w:eastAsia="en-GB"/>
        </w:rPr>
        <w:t xml:space="preserve"> scadă sub valoarea vitezei de comutare.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14) Verificarea se face pentru fiecare tarif, după </w:t>
      </w:r>
      <w:proofErr w:type="gramStart"/>
      <w:r w:rsidRPr="009C4C83">
        <w:rPr>
          <w:rFonts w:ascii="Times New Roman" w:eastAsia="Times New Roman" w:hAnsi="Times New Roman" w:cs="Times New Roman"/>
          <w:sz w:val="24"/>
          <w:szCs w:val="24"/>
          <w:lang w:eastAsia="en-GB"/>
        </w:rPr>
        <w:t>distanţă</w:t>
      </w:r>
      <w:proofErr w:type="gramEnd"/>
      <w:r w:rsidRPr="009C4C83">
        <w:rPr>
          <w:rFonts w:ascii="Times New Roman" w:eastAsia="Times New Roman" w:hAnsi="Times New Roman" w:cs="Times New Roman"/>
          <w:sz w:val="24"/>
          <w:szCs w:val="24"/>
          <w:lang w:eastAsia="en-GB"/>
        </w:rPr>
        <w:t>, în parte.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15) Eroarea relativă a taximetrului, la măsurarea distanţei parcurse, instalat în autovehicul se determină după formula (1), unde D</w:t>
      </w:r>
      <w:r w:rsidRPr="009C4C83">
        <w:rPr>
          <w:rFonts w:ascii="Times New Roman" w:eastAsia="Times New Roman" w:hAnsi="Times New Roman" w:cs="Times New Roman"/>
          <w:sz w:val="24"/>
          <w:szCs w:val="24"/>
          <w:vertAlign w:val="subscript"/>
          <w:lang w:eastAsia="en-GB"/>
        </w:rPr>
        <w:t>e</w:t>
      </w:r>
      <w:r w:rsidRPr="009C4C83">
        <w:rPr>
          <w:rFonts w:ascii="Times New Roman" w:eastAsia="Times New Roman" w:hAnsi="Times New Roman" w:cs="Times New Roman"/>
          <w:sz w:val="24"/>
          <w:szCs w:val="24"/>
          <w:lang w:eastAsia="en-GB"/>
        </w:rPr>
        <w:t xml:space="preserve"> – este valoarea convenţional adevărată a distanţei de la START până la STOP, km; D</w:t>
      </w:r>
      <w:r w:rsidRPr="009C4C83">
        <w:rPr>
          <w:rFonts w:ascii="Times New Roman" w:eastAsia="Times New Roman" w:hAnsi="Times New Roman" w:cs="Times New Roman"/>
          <w:sz w:val="24"/>
          <w:szCs w:val="24"/>
          <w:vertAlign w:val="subscript"/>
          <w:lang w:eastAsia="en-GB"/>
        </w:rPr>
        <w:t>m</w:t>
      </w:r>
      <w:r w:rsidRPr="009C4C83">
        <w:rPr>
          <w:rFonts w:ascii="Times New Roman" w:eastAsia="Times New Roman" w:hAnsi="Times New Roman" w:cs="Times New Roman"/>
          <w:sz w:val="24"/>
          <w:szCs w:val="24"/>
          <w:lang w:eastAsia="en-GB"/>
        </w:rPr>
        <w:t xml:space="preserve"> – valoarea măsurată de taximetru a distanţei parcurse (printată pe bon), km.</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sz w:val="24"/>
          <w:szCs w:val="24"/>
          <w:lang w:eastAsia="en-GB"/>
        </w:rPr>
      </w:pPr>
      <w:r w:rsidRPr="009C4C83">
        <w:rPr>
          <w:rFonts w:ascii="Times New Roman" w:eastAsia="Times New Roman" w:hAnsi="Times New Roman" w:cs="Times New Roman"/>
          <w:noProof/>
          <w:sz w:val="24"/>
          <w:szCs w:val="24"/>
          <w:lang w:eastAsia="en-GB"/>
        </w:rPr>
        <w:drawing>
          <wp:inline distT="0" distB="0" distL="0" distR="0">
            <wp:extent cx="2095500" cy="581025"/>
            <wp:effectExtent l="0" t="0" r="0" b="9525"/>
            <wp:docPr id="11" name="Picture 11" descr="\\172.17.25.170\Moldlex\Datalex\Legi_Rom\DE\A17\g196d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72.17.25.170\Moldlex\Datalex\Legi_Rom\DE\A17\g196d01.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0" cy="581025"/>
                    </a:xfrm>
                    <a:prstGeom prst="rect">
                      <a:avLst/>
                    </a:prstGeom>
                    <a:noFill/>
                    <a:ln>
                      <a:noFill/>
                    </a:ln>
                  </pic:spPr>
                </pic:pic>
              </a:graphicData>
            </a:graphic>
          </wp:inline>
        </w:drawing>
      </w:r>
      <w:r w:rsidRPr="009C4C83">
        <w:rPr>
          <w:rFonts w:ascii="Times New Roman" w:eastAsia="Times New Roman" w:hAnsi="Times New Roman" w:cs="Times New Roman"/>
          <w:sz w:val="24"/>
          <w:szCs w:val="24"/>
          <w:lang w:eastAsia="en-GB"/>
        </w:rPr>
        <w:t>(1)</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16) Eroarea relativă a taximetrului, la măsurarea distanţei parcurse, instalat în autovehicul nu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depăşească eroarea relativă maximă tolerată de ±2%.</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19.</w:t>
      </w:r>
      <w:r w:rsidRPr="009C4C83">
        <w:rPr>
          <w:rFonts w:ascii="Times New Roman" w:eastAsia="Times New Roman" w:hAnsi="Times New Roman" w:cs="Times New Roman"/>
          <w:sz w:val="24"/>
          <w:szCs w:val="24"/>
          <w:lang w:eastAsia="en-GB"/>
        </w:rPr>
        <w:t xml:space="preserve"> Determinarea erorilor relative a taximetrului, la măsurarea timpului scurs, instalat în autovehicul.</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1) Se setează taximetrul în poziţie OCUPAT.</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2) Odată cu setarea în poziţie OCUPAT a taximetrului, se porneşte cronometrul.</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3) Se menţine minimum 25 minute, după care timpul măsurat </w:t>
      </w:r>
      <w:proofErr w:type="gramStart"/>
      <w:r w:rsidRPr="009C4C83">
        <w:rPr>
          <w:rFonts w:ascii="Times New Roman" w:eastAsia="Times New Roman" w:hAnsi="Times New Roman" w:cs="Times New Roman"/>
          <w:sz w:val="24"/>
          <w:szCs w:val="24"/>
          <w:lang w:eastAsia="en-GB"/>
        </w:rPr>
        <w:t>este</w:t>
      </w:r>
      <w:proofErr w:type="gramEnd"/>
      <w:r w:rsidRPr="009C4C83">
        <w:rPr>
          <w:rFonts w:ascii="Times New Roman" w:eastAsia="Times New Roman" w:hAnsi="Times New Roman" w:cs="Times New Roman"/>
          <w:sz w:val="24"/>
          <w:szCs w:val="24"/>
          <w:lang w:eastAsia="en-GB"/>
        </w:rPr>
        <w:t xml:space="preserve"> comparat cu timpul presupus în corespundere cu tariful programat.</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4) Verificarea se face pentru fiecare tarif, după timp, în parte.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xml:space="preserve">5) Eroarea relativă a taximetrului, la măsurarea timpului scurs, instalat în autovehicul se determină după formula (2), unde </w:t>
      </w:r>
      <w:proofErr w:type="gramStart"/>
      <w:r w:rsidRPr="009C4C83">
        <w:rPr>
          <w:rFonts w:ascii="Times New Roman" w:eastAsia="Times New Roman" w:hAnsi="Times New Roman" w:cs="Times New Roman"/>
          <w:sz w:val="24"/>
          <w:szCs w:val="24"/>
          <w:lang w:eastAsia="en-GB"/>
        </w:rPr>
        <w:t>t</w:t>
      </w:r>
      <w:r w:rsidRPr="009C4C83">
        <w:rPr>
          <w:rFonts w:ascii="Times New Roman" w:eastAsia="Times New Roman" w:hAnsi="Times New Roman" w:cs="Times New Roman"/>
          <w:sz w:val="24"/>
          <w:szCs w:val="24"/>
          <w:vertAlign w:val="subscript"/>
          <w:lang w:eastAsia="en-GB"/>
        </w:rPr>
        <w:t>e</w:t>
      </w:r>
      <w:proofErr w:type="gramEnd"/>
      <w:r w:rsidRPr="009C4C83">
        <w:rPr>
          <w:rFonts w:ascii="Times New Roman" w:eastAsia="Times New Roman" w:hAnsi="Times New Roman" w:cs="Times New Roman"/>
          <w:sz w:val="24"/>
          <w:szCs w:val="24"/>
          <w:lang w:eastAsia="en-GB"/>
        </w:rPr>
        <w:t xml:space="preserve"> este valoarea convenţional adevărată a timpului cronometrat, s; t</w:t>
      </w:r>
      <w:r w:rsidRPr="009C4C83">
        <w:rPr>
          <w:rFonts w:ascii="Times New Roman" w:eastAsia="Times New Roman" w:hAnsi="Times New Roman" w:cs="Times New Roman"/>
          <w:sz w:val="24"/>
          <w:szCs w:val="24"/>
          <w:vertAlign w:val="subscript"/>
          <w:lang w:eastAsia="en-GB"/>
        </w:rPr>
        <w:t>m</w:t>
      </w:r>
      <w:r w:rsidRPr="009C4C83">
        <w:rPr>
          <w:rFonts w:ascii="Times New Roman" w:eastAsia="Times New Roman" w:hAnsi="Times New Roman" w:cs="Times New Roman"/>
          <w:sz w:val="24"/>
          <w:szCs w:val="24"/>
          <w:lang w:eastAsia="en-GB"/>
        </w:rPr>
        <w:t xml:space="preserve"> – valoarea măsurată de taximetru a timpului scurs.</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sz w:val="24"/>
          <w:szCs w:val="24"/>
          <w:lang w:eastAsia="en-GB"/>
        </w:rPr>
      </w:pPr>
      <w:r w:rsidRPr="009C4C83">
        <w:rPr>
          <w:rFonts w:ascii="Times New Roman" w:eastAsia="Times New Roman" w:hAnsi="Times New Roman" w:cs="Times New Roman"/>
          <w:noProof/>
          <w:sz w:val="24"/>
          <w:szCs w:val="24"/>
          <w:lang w:eastAsia="en-GB"/>
        </w:rPr>
        <w:drawing>
          <wp:inline distT="0" distB="0" distL="0" distR="0">
            <wp:extent cx="2190750" cy="552450"/>
            <wp:effectExtent l="0" t="0" r="0" b="0"/>
            <wp:docPr id="10" name="Picture 10" descr="\\172.17.25.170\Moldlex\Datalex\Legi_Rom\DE\A17\g196d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72.17.25.170\Moldlex\Datalex\Legi_Rom\DE\A17\g196d02.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0750" cy="552450"/>
                    </a:xfrm>
                    <a:prstGeom prst="rect">
                      <a:avLst/>
                    </a:prstGeom>
                    <a:noFill/>
                    <a:ln>
                      <a:noFill/>
                    </a:ln>
                  </pic:spPr>
                </pic:pic>
              </a:graphicData>
            </a:graphic>
          </wp:inline>
        </w:drawing>
      </w:r>
      <w:r w:rsidRPr="009C4C83">
        <w:rPr>
          <w:rFonts w:ascii="Times New Roman" w:eastAsia="Times New Roman" w:hAnsi="Times New Roman" w:cs="Times New Roman"/>
          <w:sz w:val="24"/>
          <w:szCs w:val="24"/>
          <w:lang w:eastAsia="en-GB"/>
        </w:rPr>
        <w:t>(2)</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6) Eroarea relativă a taximetrului, la măsurarea timpului scurs, instalat în autovehicul nu trebuie să depăşească eroarea relativă maximă tolerată de ±0</w:t>
      </w:r>
      <w:proofErr w:type="gramStart"/>
      <w:r w:rsidRPr="009C4C83">
        <w:rPr>
          <w:rFonts w:ascii="Times New Roman" w:eastAsia="Times New Roman" w:hAnsi="Times New Roman" w:cs="Times New Roman"/>
          <w:sz w:val="24"/>
          <w:szCs w:val="24"/>
          <w:lang w:eastAsia="en-GB"/>
        </w:rPr>
        <w:t>,2</w:t>
      </w:r>
      <w:proofErr w:type="gramEnd"/>
      <w:r w:rsidRPr="009C4C83">
        <w:rPr>
          <w:rFonts w:ascii="Times New Roman" w:eastAsia="Times New Roman" w:hAnsi="Times New Roman" w:cs="Times New Roman"/>
          <w:sz w:val="24"/>
          <w:szCs w:val="24"/>
          <w:lang w:eastAsia="en-GB"/>
        </w:rPr>
        <w:t>%.</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jc w:val="center"/>
        <w:rPr>
          <w:rFonts w:ascii="Times New Roman" w:eastAsia="Times New Roman" w:hAnsi="Times New Roman" w:cs="Times New Roman"/>
          <w:b/>
          <w:bCs/>
          <w:sz w:val="24"/>
          <w:szCs w:val="24"/>
          <w:lang w:eastAsia="en-GB"/>
        </w:rPr>
      </w:pPr>
      <w:r w:rsidRPr="009C4C83">
        <w:rPr>
          <w:rFonts w:ascii="Times New Roman" w:eastAsia="Times New Roman" w:hAnsi="Times New Roman" w:cs="Times New Roman"/>
          <w:b/>
          <w:bCs/>
          <w:sz w:val="24"/>
          <w:szCs w:val="24"/>
          <w:lang w:eastAsia="en-GB"/>
        </w:rPr>
        <w:t>XII. ÎNTOCMIREA REZULTATELOR VERIFICĂRII METROLOGICE</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20.</w:t>
      </w:r>
      <w:r w:rsidRPr="009C4C83">
        <w:rPr>
          <w:rFonts w:ascii="Times New Roman" w:eastAsia="Times New Roman" w:hAnsi="Times New Roman" w:cs="Times New Roman"/>
          <w:sz w:val="24"/>
          <w:szCs w:val="24"/>
          <w:lang w:eastAsia="en-GB"/>
        </w:rPr>
        <w:t xml:space="preserve"> Rezultatele verificării metrologice se înregistrează în procesul-verbal de verificare metrologică, informaţia minimă care trebuie </w:t>
      </w:r>
      <w:proofErr w:type="gramStart"/>
      <w:r w:rsidRPr="009C4C83">
        <w:rPr>
          <w:rFonts w:ascii="Times New Roman" w:eastAsia="Times New Roman" w:hAnsi="Times New Roman" w:cs="Times New Roman"/>
          <w:sz w:val="24"/>
          <w:szCs w:val="24"/>
          <w:lang w:eastAsia="en-GB"/>
        </w:rPr>
        <w:t>să</w:t>
      </w:r>
      <w:proofErr w:type="gramEnd"/>
      <w:r w:rsidRPr="009C4C83">
        <w:rPr>
          <w:rFonts w:ascii="Times New Roman" w:eastAsia="Times New Roman" w:hAnsi="Times New Roman" w:cs="Times New Roman"/>
          <w:sz w:val="24"/>
          <w:szCs w:val="24"/>
          <w:lang w:eastAsia="en-GB"/>
        </w:rPr>
        <w:t xml:space="preserve"> o conţină este prezentată în Anexa A.</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21.</w:t>
      </w:r>
      <w:r w:rsidRPr="009C4C83">
        <w:rPr>
          <w:rFonts w:ascii="Times New Roman" w:eastAsia="Times New Roman" w:hAnsi="Times New Roman" w:cs="Times New Roman"/>
          <w:sz w:val="24"/>
          <w:szCs w:val="24"/>
          <w:lang w:eastAsia="en-GB"/>
        </w:rPr>
        <w:t xml:space="preserve"> În cazul rezultatelor satisfăcătoare ale verificării metrologice se eliberează buletin de verificare metrologică conform RGML 12:2013 cu înscrierile respective pe partea verso a buletinului de verificare metrologică (numărul de înmatriculare </w:t>
      </w:r>
      <w:proofErr w:type="gramStart"/>
      <w:r w:rsidRPr="009C4C83">
        <w:rPr>
          <w:rFonts w:ascii="Times New Roman" w:eastAsia="Times New Roman" w:hAnsi="Times New Roman" w:cs="Times New Roman"/>
          <w:sz w:val="24"/>
          <w:szCs w:val="24"/>
          <w:lang w:eastAsia="en-GB"/>
        </w:rPr>
        <w:t>a</w:t>
      </w:r>
      <w:proofErr w:type="gramEnd"/>
      <w:r w:rsidRPr="009C4C83">
        <w:rPr>
          <w:rFonts w:ascii="Times New Roman" w:eastAsia="Times New Roman" w:hAnsi="Times New Roman" w:cs="Times New Roman"/>
          <w:sz w:val="24"/>
          <w:szCs w:val="24"/>
          <w:lang w:eastAsia="en-GB"/>
        </w:rPr>
        <w:t xml:space="preserve"> automobilului, constanta automobilului, dimensiunile roţilor şi nr. sigiliului superscut).</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b/>
          <w:bCs/>
          <w:sz w:val="24"/>
          <w:szCs w:val="24"/>
          <w:lang w:eastAsia="en-GB"/>
        </w:rPr>
        <w:t>22.</w:t>
      </w:r>
      <w:r w:rsidRPr="009C4C83">
        <w:rPr>
          <w:rFonts w:ascii="Times New Roman" w:eastAsia="Times New Roman" w:hAnsi="Times New Roman" w:cs="Times New Roman"/>
          <w:sz w:val="24"/>
          <w:szCs w:val="24"/>
          <w:lang w:eastAsia="en-GB"/>
        </w:rPr>
        <w:t xml:space="preserve"> În cazul rezultatelor nesatisfăcătoare ale verificării metrologice se eliberează buletin de inutilizabilitate conform RGML 12:2013.</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2697"/>
        <w:gridCol w:w="3126"/>
        <w:gridCol w:w="1543"/>
        <w:gridCol w:w="3134"/>
      </w:tblGrid>
      <w:tr w:rsidR="009C4C83" w:rsidRPr="009C4C83" w:rsidTr="009C4C83">
        <w:trPr>
          <w:jc w:val="center"/>
        </w:trPr>
        <w:tc>
          <w:tcPr>
            <w:tcW w:w="0" w:type="auto"/>
            <w:gridSpan w:val="4"/>
            <w:tcBorders>
              <w:top w:val="nil"/>
              <w:left w:val="nil"/>
              <w:bottom w:val="nil"/>
              <w:right w:val="nil"/>
            </w:tcBorders>
            <w:noWrap/>
            <w:tcMar>
              <w:top w:w="15" w:type="dxa"/>
              <w:left w:w="45" w:type="dxa"/>
              <w:bottom w:w="15" w:type="dxa"/>
              <w:right w:w="45" w:type="dxa"/>
            </w:tcMar>
            <w:hideMark/>
          </w:tcPr>
          <w:p w:rsidR="009C4C83" w:rsidRPr="009C4C83" w:rsidRDefault="009C4C83" w:rsidP="009C4C83">
            <w:pPr>
              <w:spacing w:after="0" w:line="240" w:lineRule="auto"/>
              <w:jc w:val="right"/>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Anexa A</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b/>
                <w:bCs/>
                <w:sz w:val="20"/>
                <w:szCs w:val="20"/>
                <w:lang w:eastAsia="en-GB"/>
              </w:rPr>
              <w:t xml:space="preserve">Proces-verbal </w:t>
            </w:r>
          </w:p>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b/>
                <w:bCs/>
                <w:sz w:val="20"/>
                <w:szCs w:val="20"/>
                <w:lang w:eastAsia="en-GB"/>
              </w:rPr>
              <w:t xml:space="preserve">de verificare metrologică a taximetrele care calculează taxele pentru călătorii </w:t>
            </w:r>
          </w:p>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proofErr w:type="gramStart"/>
            <w:r w:rsidRPr="009C4C83">
              <w:rPr>
                <w:rFonts w:ascii="Times New Roman" w:eastAsia="Times New Roman" w:hAnsi="Times New Roman" w:cs="Times New Roman"/>
                <w:b/>
                <w:bCs/>
                <w:sz w:val="20"/>
                <w:szCs w:val="20"/>
                <w:lang w:eastAsia="en-GB"/>
              </w:rPr>
              <w:t>conform</w:t>
            </w:r>
            <w:proofErr w:type="gramEnd"/>
            <w:r w:rsidRPr="009C4C83">
              <w:rPr>
                <w:rFonts w:ascii="Times New Roman" w:eastAsia="Times New Roman" w:hAnsi="Times New Roman" w:cs="Times New Roman"/>
                <w:b/>
                <w:bCs/>
                <w:sz w:val="20"/>
                <w:szCs w:val="20"/>
                <w:lang w:eastAsia="en-GB"/>
              </w:rPr>
              <w:t xml:space="preserve"> tarifelor definite destinate măsurărilor în tranzacţii comerciale.</w:t>
            </w:r>
          </w:p>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__________________________________________________________</w:t>
            </w:r>
          </w:p>
          <w:p w:rsidR="009C4C83" w:rsidRPr="009C4C83" w:rsidRDefault="009C4C83" w:rsidP="009C4C83">
            <w:pPr>
              <w:spacing w:after="0" w:line="240" w:lineRule="auto"/>
              <w:jc w:val="center"/>
              <w:rPr>
                <w:rFonts w:ascii="Times New Roman" w:eastAsia="Times New Roman" w:hAnsi="Times New Roman" w:cs="Times New Roman"/>
                <w:sz w:val="16"/>
                <w:szCs w:val="16"/>
                <w:lang w:eastAsia="en-GB"/>
              </w:rPr>
            </w:pPr>
            <w:r w:rsidRPr="009C4C83">
              <w:rPr>
                <w:rFonts w:ascii="Times New Roman" w:eastAsia="Times New Roman" w:hAnsi="Times New Roman" w:cs="Times New Roman"/>
                <w:sz w:val="16"/>
                <w:szCs w:val="16"/>
                <w:lang w:eastAsia="en-GB"/>
              </w:rPr>
              <w:lastRenderedPageBreak/>
              <w:t>Denumirea instituţiei care efectuează verificarea</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xml:space="preserve">Proces-verbal </w:t>
            </w:r>
          </w:p>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xml:space="preserve">Nr. ____ Data ____ ____________20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Tipul taximetrului ____________________________________________________________________</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Nr. de serie şi anul de fabricare ________________________________________________________</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Producător _________________________________________________________________________</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Solicitant __________________________________________________________________________</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Nr. de înmatriculare şi tipul automobilului _________________________________________________</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Condiţiile de mediu:</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jc w:val="right"/>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Tabelul 1</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tc>
      </w:tr>
      <w:tr w:rsidR="009C4C83" w:rsidRPr="009C4C83" w:rsidTr="009C4C83">
        <w:trPr>
          <w:jc w:val="center"/>
        </w:trPr>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lastRenderedPageBreak/>
              <w:t>Caracteristica: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 xml:space="preserve">Unitatea de </w:t>
            </w:r>
            <w:r w:rsidRPr="009C4C83">
              <w:rPr>
                <w:rFonts w:ascii="Times New Roman" w:eastAsia="Times New Roman" w:hAnsi="Times New Roman" w:cs="Times New Roman"/>
                <w:b/>
                <w:bCs/>
                <w:sz w:val="20"/>
                <w:szCs w:val="20"/>
                <w:lang w:eastAsia="en-GB"/>
              </w:rPr>
              <w:br/>
              <w:t>măsură: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Valoarea:</w:t>
            </w:r>
          </w:p>
        </w:tc>
      </w:tr>
      <w:tr w:rsidR="009C4C83" w:rsidRPr="009C4C83" w:rsidTr="009C4C83">
        <w:trPr>
          <w:jc w:val="center"/>
        </w:trPr>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Temperatura mediului ambiant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°C</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p>
        </w:tc>
      </w:tr>
      <w:tr w:rsidR="009C4C83" w:rsidRPr="009C4C83" w:rsidTr="009C4C83">
        <w:trPr>
          <w:jc w:val="center"/>
        </w:trPr>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Umiditatea relativă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p>
        </w:tc>
      </w:tr>
      <w:tr w:rsidR="009C4C83" w:rsidRPr="009C4C83" w:rsidTr="009C4C83">
        <w:trPr>
          <w:jc w:val="center"/>
        </w:trPr>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Presiunea atmosferică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kPa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p>
        </w:tc>
      </w:tr>
      <w:tr w:rsidR="009C4C83" w:rsidRPr="009C4C83" w:rsidTr="009C4C83">
        <w:trPr>
          <w:jc w:val="center"/>
        </w:trPr>
        <w:tc>
          <w:tcPr>
            <w:tcW w:w="0" w:type="auto"/>
            <w:gridSpan w:val="4"/>
            <w:tcBorders>
              <w:top w:val="nil"/>
              <w:left w:val="nil"/>
              <w:bottom w:val="nil"/>
              <w:right w:val="nil"/>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Rezultatele verificărilor:</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b/>
                <w:bCs/>
                <w:sz w:val="20"/>
                <w:szCs w:val="20"/>
                <w:lang w:eastAsia="en-GB"/>
              </w:rPr>
              <w:t>1.</w:t>
            </w:r>
            <w:r w:rsidRPr="009C4C83">
              <w:rPr>
                <w:rFonts w:ascii="Times New Roman" w:eastAsia="Times New Roman" w:hAnsi="Times New Roman" w:cs="Times New Roman"/>
                <w:sz w:val="20"/>
                <w:szCs w:val="20"/>
                <w:lang w:eastAsia="en-GB"/>
              </w:rPr>
              <w:t xml:space="preserve"> Verificarea aspectului exterior şi marcarea</w:t>
            </w:r>
          </w:p>
          <w:p w:rsidR="009C4C83" w:rsidRPr="009C4C83" w:rsidRDefault="009C4C83" w:rsidP="009C4C83">
            <w:pPr>
              <w:spacing w:after="0" w:line="240" w:lineRule="auto"/>
              <w:rPr>
                <w:rFonts w:ascii="Times New Roman" w:eastAsia="Times New Roman" w:hAnsi="Times New Roman" w:cs="Times New Roman"/>
                <w:sz w:val="16"/>
                <w:szCs w:val="16"/>
                <w:lang w:eastAsia="en-GB"/>
              </w:rPr>
            </w:pPr>
            <w:r w:rsidRPr="009C4C83">
              <w:rPr>
                <w:rFonts w:ascii="Times New Roman" w:eastAsia="Times New Roman" w:hAnsi="Times New Roman" w:cs="Times New Roman"/>
                <w:sz w:val="20"/>
                <w:szCs w:val="20"/>
                <w:lang w:eastAsia="en-GB"/>
              </w:rPr>
              <w:t xml:space="preserve">________________________________________________________________________________________ </w:t>
            </w:r>
          </w:p>
          <w:p w:rsidR="009C4C83" w:rsidRPr="009C4C83" w:rsidRDefault="009C4C83" w:rsidP="009C4C83">
            <w:pPr>
              <w:spacing w:after="0" w:line="240" w:lineRule="auto"/>
              <w:jc w:val="center"/>
              <w:rPr>
                <w:rFonts w:ascii="Times New Roman" w:eastAsia="Times New Roman" w:hAnsi="Times New Roman" w:cs="Times New Roman"/>
                <w:sz w:val="16"/>
                <w:szCs w:val="16"/>
                <w:lang w:eastAsia="en-GB"/>
              </w:rPr>
            </w:pPr>
            <w:r w:rsidRPr="009C4C83">
              <w:rPr>
                <w:rFonts w:ascii="Times New Roman" w:eastAsia="Times New Roman" w:hAnsi="Times New Roman" w:cs="Times New Roman"/>
                <w:sz w:val="16"/>
                <w:szCs w:val="16"/>
                <w:lang w:eastAsia="en-GB"/>
              </w:rPr>
              <w:t>(se indică corespunde sau nu corespunde)</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b/>
                <w:bCs/>
                <w:sz w:val="20"/>
                <w:szCs w:val="20"/>
                <w:lang w:eastAsia="en-GB"/>
              </w:rPr>
              <w:t>2.</w:t>
            </w:r>
            <w:r w:rsidRPr="009C4C83">
              <w:rPr>
                <w:rFonts w:ascii="Times New Roman" w:eastAsia="Times New Roman" w:hAnsi="Times New Roman" w:cs="Times New Roman"/>
                <w:sz w:val="20"/>
                <w:szCs w:val="20"/>
                <w:lang w:eastAsia="en-GB"/>
              </w:rPr>
              <w:t xml:space="preserve"> Verificarea funcţionalităţii</w:t>
            </w:r>
          </w:p>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________________________________________________________________________________________</w:t>
            </w:r>
          </w:p>
          <w:p w:rsidR="009C4C83" w:rsidRPr="009C4C83" w:rsidRDefault="009C4C83" w:rsidP="009C4C83">
            <w:pPr>
              <w:spacing w:after="0" w:line="240" w:lineRule="auto"/>
              <w:jc w:val="center"/>
              <w:rPr>
                <w:rFonts w:ascii="Times New Roman" w:eastAsia="Times New Roman" w:hAnsi="Times New Roman" w:cs="Times New Roman"/>
                <w:sz w:val="16"/>
                <w:szCs w:val="16"/>
                <w:lang w:eastAsia="en-GB"/>
              </w:rPr>
            </w:pPr>
            <w:r w:rsidRPr="009C4C83">
              <w:rPr>
                <w:rFonts w:ascii="Times New Roman" w:eastAsia="Times New Roman" w:hAnsi="Times New Roman" w:cs="Times New Roman"/>
                <w:sz w:val="16"/>
                <w:szCs w:val="16"/>
                <w:lang w:eastAsia="en-GB"/>
              </w:rPr>
              <w:t>(se indică corespunde sau nu corespunde)</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b/>
                <w:bCs/>
                <w:sz w:val="20"/>
                <w:szCs w:val="20"/>
                <w:lang w:eastAsia="en-GB"/>
              </w:rPr>
              <w:t>3.</w:t>
            </w:r>
            <w:r w:rsidRPr="009C4C83">
              <w:rPr>
                <w:rFonts w:ascii="Times New Roman" w:eastAsia="Times New Roman" w:hAnsi="Times New Roman" w:cs="Times New Roman"/>
                <w:sz w:val="20"/>
                <w:szCs w:val="20"/>
                <w:lang w:eastAsia="en-GB"/>
              </w:rPr>
              <w:t xml:space="preserve"> Determinarea erorilor relative a taximetrului, la măsurarea distanţei parcurse.</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jc w:val="right"/>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Tabelul 2</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tc>
      </w:tr>
      <w:tr w:rsidR="009C4C83" w:rsidRPr="009C4C83" w:rsidTr="009C4C83">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 xml:space="preserve">Valoarea convenţional </w:t>
            </w:r>
            <w:r w:rsidRPr="009C4C83">
              <w:rPr>
                <w:rFonts w:ascii="Times New Roman" w:eastAsia="Times New Roman" w:hAnsi="Times New Roman" w:cs="Times New Roman"/>
                <w:b/>
                <w:bCs/>
                <w:sz w:val="20"/>
                <w:szCs w:val="20"/>
                <w:lang w:eastAsia="en-GB"/>
              </w:rPr>
              <w:br/>
              <w:t xml:space="preserve">adevărată a distanţei, </w:t>
            </w:r>
            <w:r w:rsidRPr="009C4C83">
              <w:rPr>
                <w:rFonts w:ascii="Times New Roman" w:eastAsia="Times New Roman" w:hAnsi="Times New Roman" w:cs="Times New Roman"/>
                <w:b/>
                <w:bCs/>
                <w:sz w:val="20"/>
                <w:szCs w:val="20"/>
                <w:lang w:eastAsia="en-GB"/>
              </w:rPr>
              <w:br/>
              <w:t>D</w:t>
            </w:r>
            <w:r w:rsidRPr="009C4C83">
              <w:rPr>
                <w:rFonts w:ascii="Times New Roman" w:eastAsia="Times New Roman" w:hAnsi="Times New Roman" w:cs="Times New Roman"/>
                <w:b/>
                <w:bCs/>
                <w:sz w:val="20"/>
                <w:szCs w:val="20"/>
                <w:vertAlign w:val="subscript"/>
                <w:lang w:eastAsia="en-GB"/>
              </w:rPr>
              <w:t xml:space="preserve">e, </w:t>
            </w:r>
            <w:r w:rsidRPr="009C4C83">
              <w:rPr>
                <w:rFonts w:ascii="Times New Roman" w:eastAsia="Times New Roman" w:hAnsi="Times New Roman" w:cs="Times New Roman"/>
                <w:b/>
                <w:bCs/>
                <w:sz w:val="20"/>
                <w:szCs w:val="20"/>
                <w:lang w:eastAsia="en-GB"/>
              </w:rPr>
              <w:t>km</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 xml:space="preserve">Valoarea măsurată de </w:t>
            </w:r>
            <w:r w:rsidRPr="009C4C83">
              <w:rPr>
                <w:rFonts w:ascii="Times New Roman" w:eastAsia="Times New Roman" w:hAnsi="Times New Roman" w:cs="Times New Roman"/>
                <w:b/>
                <w:bCs/>
                <w:sz w:val="20"/>
                <w:szCs w:val="20"/>
                <w:lang w:eastAsia="en-GB"/>
              </w:rPr>
              <w:br/>
              <w:t>taximetru, D</w:t>
            </w:r>
            <w:r w:rsidRPr="009C4C83">
              <w:rPr>
                <w:rFonts w:ascii="Times New Roman" w:eastAsia="Times New Roman" w:hAnsi="Times New Roman" w:cs="Times New Roman"/>
                <w:b/>
                <w:bCs/>
                <w:sz w:val="20"/>
                <w:szCs w:val="20"/>
                <w:vertAlign w:val="subscript"/>
                <w:lang w:eastAsia="en-GB"/>
              </w:rPr>
              <w:t xml:space="preserve">m, </w:t>
            </w:r>
            <w:r w:rsidRPr="009C4C83">
              <w:rPr>
                <w:rFonts w:ascii="Times New Roman" w:eastAsia="Times New Roman" w:hAnsi="Times New Roman" w:cs="Times New Roman"/>
                <w:b/>
                <w:bCs/>
                <w:sz w:val="20"/>
                <w:szCs w:val="20"/>
                <w:lang w:eastAsia="en-GB"/>
              </w:rPr>
              <w:t>km</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 xml:space="preserve">Eroarea </w:t>
            </w:r>
            <w:r w:rsidRPr="009C4C83">
              <w:rPr>
                <w:rFonts w:ascii="Times New Roman" w:eastAsia="Times New Roman" w:hAnsi="Times New Roman" w:cs="Times New Roman"/>
                <w:b/>
                <w:bCs/>
                <w:sz w:val="20"/>
                <w:szCs w:val="20"/>
                <w:lang w:eastAsia="en-GB"/>
              </w:rPr>
              <w:br/>
              <w:t>relativă,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 xml:space="preserve">Limita erorii </w:t>
            </w:r>
            <w:r w:rsidRPr="009C4C83">
              <w:rPr>
                <w:rFonts w:ascii="Times New Roman" w:eastAsia="Times New Roman" w:hAnsi="Times New Roman" w:cs="Times New Roman"/>
                <w:b/>
                <w:bCs/>
                <w:sz w:val="20"/>
                <w:szCs w:val="20"/>
                <w:lang w:eastAsia="en-GB"/>
              </w:rPr>
              <w:br/>
              <w:t xml:space="preserve">relative maxime </w:t>
            </w:r>
            <w:r w:rsidRPr="009C4C83">
              <w:rPr>
                <w:rFonts w:ascii="Times New Roman" w:eastAsia="Times New Roman" w:hAnsi="Times New Roman" w:cs="Times New Roman"/>
                <w:b/>
                <w:bCs/>
                <w:sz w:val="20"/>
                <w:szCs w:val="20"/>
                <w:lang w:eastAsia="en-GB"/>
              </w:rPr>
              <w:br/>
              <w:t>tolerate, %</w:t>
            </w:r>
          </w:p>
        </w:tc>
      </w:tr>
      <w:tr w:rsidR="009C4C83" w:rsidRPr="009C4C83" w:rsidTr="009C4C83">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±2%</w:t>
            </w:r>
          </w:p>
        </w:tc>
      </w:tr>
      <w:tr w:rsidR="009C4C83" w:rsidRPr="009C4C83" w:rsidTr="009C4C83">
        <w:trPr>
          <w:jc w:val="center"/>
        </w:trPr>
        <w:tc>
          <w:tcPr>
            <w:tcW w:w="0" w:type="auto"/>
            <w:gridSpan w:val="4"/>
            <w:tcBorders>
              <w:top w:val="nil"/>
              <w:left w:val="nil"/>
              <w:bottom w:val="nil"/>
              <w:right w:val="nil"/>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b/>
                <w:bCs/>
                <w:sz w:val="20"/>
                <w:szCs w:val="20"/>
                <w:lang w:eastAsia="en-GB"/>
              </w:rPr>
              <w:t>4.</w:t>
            </w:r>
            <w:r w:rsidRPr="009C4C83">
              <w:rPr>
                <w:rFonts w:ascii="Times New Roman" w:eastAsia="Times New Roman" w:hAnsi="Times New Roman" w:cs="Times New Roman"/>
                <w:sz w:val="20"/>
                <w:szCs w:val="20"/>
                <w:lang w:eastAsia="en-GB"/>
              </w:rPr>
              <w:t xml:space="preserve"> Determinarea erorilor relative a taximetrului, la măsurarea timpului scurs.</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jc w:val="right"/>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Tabelul 3</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tc>
      </w:tr>
      <w:tr w:rsidR="009C4C83" w:rsidRPr="009C4C83" w:rsidTr="009C4C83">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 xml:space="preserve">Valoarea convenţional </w:t>
            </w:r>
            <w:r w:rsidRPr="009C4C83">
              <w:rPr>
                <w:rFonts w:ascii="Times New Roman" w:eastAsia="Times New Roman" w:hAnsi="Times New Roman" w:cs="Times New Roman"/>
                <w:b/>
                <w:bCs/>
                <w:sz w:val="20"/>
                <w:szCs w:val="20"/>
                <w:lang w:eastAsia="en-GB"/>
              </w:rPr>
              <w:br/>
              <w:t xml:space="preserve">adevărată a timpului </w:t>
            </w:r>
            <w:r w:rsidRPr="009C4C83">
              <w:rPr>
                <w:rFonts w:ascii="Times New Roman" w:eastAsia="Times New Roman" w:hAnsi="Times New Roman" w:cs="Times New Roman"/>
                <w:b/>
                <w:bCs/>
                <w:sz w:val="20"/>
                <w:szCs w:val="20"/>
                <w:lang w:eastAsia="en-GB"/>
              </w:rPr>
              <w:br/>
              <w:t>cronometrat, t</w:t>
            </w:r>
            <w:r w:rsidRPr="009C4C83">
              <w:rPr>
                <w:rFonts w:ascii="Times New Roman" w:eastAsia="Times New Roman" w:hAnsi="Times New Roman" w:cs="Times New Roman"/>
                <w:b/>
                <w:bCs/>
                <w:sz w:val="20"/>
                <w:szCs w:val="20"/>
                <w:vertAlign w:val="subscript"/>
                <w:lang w:eastAsia="en-GB"/>
              </w:rPr>
              <w:t xml:space="preserve">e, </w:t>
            </w:r>
            <w:r w:rsidRPr="009C4C83">
              <w:rPr>
                <w:rFonts w:ascii="Times New Roman" w:eastAsia="Times New Roman" w:hAnsi="Times New Roman" w:cs="Times New Roman"/>
                <w:b/>
                <w:bCs/>
                <w:sz w:val="20"/>
                <w:szCs w:val="20"/>
                <w:lang w:eastAsia="en-GB"/>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 xml:space="preserve">Valoarea măsurată de </w:t>
            </w:r>
            <w:r w:rsidRPr="009C4C83">
              <w:rPr>
                <w:rFonts w:ascii="Times New Roman" w:eastAsia="Times New Roman" w:hAnsi="Times New Roman" w:cs="Times New Roman"/>
                <w:b/>
                <w:bCs/>
                <w:sz w:val="20"/>
                <w:szCs w:val="20"/>
                <w:lang w:eastAsia="en-GB"/>
              </w:rPr>
              <w:br/>
              <w:t>taximetru, t</w:t>
            </w:r>
            <w:r w:rsidRPr="009C4C83">
              <w:rPr>
                <w:rFonts w:ascii="Times New Roman" w:eastAsia="Times New Roman" w:hAnsi="Times New Roman" w:cs="Times New Roman"/>
                <w:b/>
                <w:bCs/>
                <w:sz w:val="20"/>
                <w:szCs w:val="20"/>
                <w:vertAlign w:val="subscript"/>
                <w:lang w:eastAsia="en-GB"/>
              </w:rPr>
              <w:t xml:space="preserve">m, </w:t>
            </w:r>
            <w:r w:rsidRPr="009C4C83">
              <w:rPr>
                <w:rFonts w:ascii="Times New Roman" w:eastAsia="Times New Roman" w:hAnsi="Times New Roman" w:cs="Times New Roman"/>
                <w:b/>
                <w:bCs/>
                <w:sz w:val="20"/>
                <w:szCs w:val="20"/>
                <w:lang w:eastAsia="en-GB"/>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 xml:space="preserve">Eroarea </w:t>
            </w:r>
            <w:r w:rsidRPr="009C4C83">
              <w:rPr>
                <w:rFonts w:ascii="Times New Roman" w:eastAsia="Times New Roman" w:hAnsi="Times New Roman" w:cs="Times New Roman"/>
                <w:b/>
                <w:bCs/>
                <w:sz w:val="20"/>
                <w:szCs w:val="20"/>
                <w:lang w:eastAsia="en-GB"/>
              </w:rPr>
              <w:br/>
              <w:t>relativă,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r w:rsidRPr="009C4C83">
              <w:rPr>
                <w:rFonts w:ascii="Times New Roman" w:eastAsia="Times New Roman" w:hAnsi="Times New Roman" w:cs="Times New Roman"/>
                <w:b/>
                <w:bCs/>
                <w:sz w:val="20"/>
                <w:szCs w:val="20"/>
                <w:lang w:eastAsia="en-GB"/>
              </w:rPr>
              <w:t xml:space="preserve">Limita erorii </w:t>
            </w:r>
            <w:r w:rsidRPr="009C4C83">
              <w:rPr>
                <w:rFonts w:ascii="Times New Roman" w:eastAsia="Times New Roman" w:hAnsi="Times New Roman" w:cs="Times New Roman"/>
                <w:b/>
                <w:bCs/>
                <w:sz w:val="20"/>
                <w:szCs w:val="20"/>
                <w:lang w:eastAsia="en-GB"/>
              </w:rPr>
              <w:br/>
              <w:t>relative maxime</w:t>
            </w:r>
            <w:r w:rsidRPr="009C4C83">
              <w:rPr>
                <w:rFonts w:ascii="Times New Roman" w:eastAsia="Times New Roman" w:hAnsi="Times New Roman" w:cs="Times New Roman"/>
                <w:b/>
                <w:bCs/>
                <w:sz w:val="20"/>
                <w:szCs w:val="20"/>
                <w:lang w:eastAsia="en-GB"/>
              </w:rPr>
              <w:br/>
              <w:t>tolerate, %</w:t>
            </w:r>
          </w:p>
        </w:tc>
      </w:tr>
      <w:tr w:rsidR="009C4C83" w:rsidRPr="009C4C83" w:rsidTr="009C4C83">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b/>
                <w:bCs/>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9C4C83" w:rsidRPr="009C4C83" w:rsidRDefault="009C4C83" w:rsidP="009C4C83">
            <w:pPr>
              <w:spacing w:after="0" w:line="240" w:lineRule="auto"/>
              <w:jc w:val="center"/>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±0,2%</w:t>
            </w:r>
          </w:p>
        </w:tc>
      </w:tr>
      <w:tr w:rsidR="009C4C83" w:rsidRPr="009C4C83" w:rsidTr="009C4C83">
        <w:trPr>
          <w:jc w:val="center"/>
        </w:trPr>
        <w:tc>
          <w:tcPr>
            <w:tcW w:w="0" w:type="auto"/>
            <w:tcBorders>
              <w:top w:val="nil"/>
              <w:left w:val="nil"/>
              <w:bottom w:val="nil"/>
              <w:right w:val="nil"/>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b/>
                <w:bCs/>
                <w:sz w:val="20"/>
                <w:szCs w:val="20"/>
                <w:lang w:eastAsia="en-GB"/>
              </w:rPr>
              <w:t>Verificator</w:t>
            </w:r>
          </w:p>
        </w:tc>
        <w:tc>
          <w:tcPr>
            <w:tcW w:w="0" w:type="auto"/>
            <w:tcBorders>
              <w:top w:val="nil"/>
              <w:left w:val="nil"/>
              <w:bottom w:val="nil"/>
              <w:right w:val="nil"/>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xml:space="preserve">  </w:t>
            </w:r>
          </w:p>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____________________</w:t>
            </w:r>
          </w:p>
          <w:p w:rsidR="009C4C83" w:rsidRPr="009C4C83" w:rsidRDefault="009C4C83" w:rsidP="009C4C83">
            <w:pPr>
              <w:spacing w:after="0" w:line="240" w:lineRule="auto"/>
              <w:ind w:firstLine="567"/>
              <w:jc w:val="both"/>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16"/>
                <w:szCs w:val="16"/>
                <w:lang w:eastAsia="en-GB"/>
              </w:rPr>
              <w:t>(Nume, Prenume)</w:t>
            </w:r>
            <w:r w:rsidRPr="009C4C83">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xml:space="preserve">  </w:t>
            </w:r>
          </w:p>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_________</w:t>
            </w:r>
          </w:p>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16"/>
                <w:szCs w:val="16"/>
                <w:lang w:eastAsia="en-GB"/>
              </w:rPr>
              <w:t>(Semnătura)</w:t>
            </w:r>
          </w:p>
        </w:tc>
        <w:tc>
          <w:tcPr>
            <w:tcW w:w="0" w:type="auto"/>
            <w:tcBorders>
              <w:top w:val="nil"/>
              <w:left w:val="nil"/>
              <w:bottom w:val="nil"/>
              <w:right w:val="nil"/>
            </w:tcBorders>
            <w:noWrap/>
            <w:tcMar>
              <w:top w:w="15" w:type="dxa"/>
              <w:left w:w="45" w:type="dxa"/>
              <w:bottom w:w="15" w:type="dxa"/>
              <w:right w:w="45" w:type="dxa"/>
            </w:tcMar>
            <w:hideMark/>
          </w:tcPr>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 xml:space="preserve">  </w:t>
            </w:r>
          </w:p>
          <w:p w:rsidR="009C4C83" w:rsidRPr="009C4C83" w:rsidRDefault="009C4C83" w:rsidP="009C4C83">
            <w:pPr>
              <w:spacing w:after="0" w:line="240" w:lineRule="auto"/>
              <w:rPr>
                <w:rFonts w:ascii="Times New Roman" w:eastAsia="Times New Roman" w:hAnsi="Times New Roman" w:cs="Times New Roman"/>
                <w:sz w:val="20"/>
                <w:szCs w:val="20"/>
                <w:lang w:eastAsia="en-GB"/>
              </w:rPr>
            </w:pPr>
            <w:r w:rsidRPr="009C4C83">
              <w:rPr>
                <w:rFonts w:ascii="Times New Roman" w:eastAsia="Times New Roman" w:hAnsi="Times New Roman" w:cs="Times New Roman"/>
                <w:sz w:val="20"/>
                <w:szCs w:val="20"/>
                <w:lang w:eastAsia="en-GB"/>
              </w:rPr>
              <w:t>Data „ ___” __________</w:t>
            </w:r>
          </w:p>
        </w:tc>
      </w:tr>
    </w:tbl>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9C4C83" w:rsidRPr="009C4C83" w:rsidRDefault="009C4C83" w:rsidP="009C4C83">
      <w:pPr>
        <w:spacing w:after="0" w:line="240" w:lineRule="auto"/>
        <w:ind w:firstLine="567"/>
        <w:jc w:val="both"/>
        <w:rPr>
          <w:rFonts w:ascii="Times New Roman" w:eastAsia="Times New Roman" w:hAnsi="Times New Roman" w:cs="Times New Roman"/>
          <w:sz w:val="24"/>
          <w:szCs w:val="24"/>
          <w:lang w:eastAsia="en-GB"/>
        </w:rPr>
      </w:pPr>
      <w:r w:rsidRPr="009C4C83">
        <w:rPr>
          <w:rFonts w:ascii="Times New Roman" w:eastAsia="Times New Roman" w:hAnsi="Times New Roman" w:cs="Times New Roman"/>
          <w:sz w:val="24"/>
          <w:szCs w:val="24"/>
          <w:lang w:eastAsia="en-GB"/>
        </w:rPr>
        <w:t> </w:t>
      </w:r>
    </w:p>
    <w:p w:rsidR="00054F13" w:rsidRPr="009C4C83" w:rsidRDefault="009C4C83" w:rsidP="009C4C83">
      <w:r w:rsidRPr="009C4C83">
        <w:rPr>
          <w:rFonts w:ascii="Tahoma" w:eastAsia="Times New Roman" w:hAnsi="Tahoma" w:cs="Tahoma"/>
          <w:sz w:val="18"/>
          <w:szCs w:val="18"/>
          <w:lang w:eastAsia="en-GB"/>
        </w:rPr>
        <w:br/>
        <w:t>__________</w:t>
      </w:r>
      <w:r w:rsidRPr="009C4C83">
        <w:rPr>
          <w:rFonts w:ascii="Tahoma" w:eastAsia="Times New Roman" w:hAnsi="Tahoma" w:cs="Tahoma"/>
          <w:sz w:val="18"/>
          <w:szCs w:val="18"/>
          <w:lang w:eastAsia="en-GB"/>
        </w:rPr>
        <w:br/>
        <w:t>Ministerul Economiei şi Infrastructurii</w:t>
      </w:r>
      <w:r w:rsidRPr="009C4C83">
        <w:rPr>
          <w:rFonts w:ascii="Tahoma" w:eastAsia="Times New Roman" w:hAnsi="Tahoma" w:cs="Tahoma"/>
          <w:sz w:val="18"/>
          <w:szCs w:val="18"/>
          <w:lang w:eastAsia="en-GB"/>
        </w:rPr>
        <w:br/>
      </w:r>
      <w:r w:rsidRPr="009C4C83">
        <w:rPr>
          <w:rFonts w:ascii="Tahoma" w:eastAsia="Times New Roman" w:hAnsi="Tahoma" w:cs="Tahoma"/>
          <w:sz w:val="18"/>
          <w:szCs w:val="18"/>
          <w:lang w:eastAsia="en-GB"/>
        </w:rPr>
        <w:lastRenderedPageBreak/>
        <w:t xml:space="preserve">Ordin nr.196 din 10.10.2017 cu privire la aprobarea normei de metrologie legală NML 1-07:2017 „Taximetre. Procedura de verificare metrologică” </w:t>
      </w:r>
      <w:r w:rsidRPr="009C4C83">
        <w:rPr>
          <w:rFonts w:ascii="Tahoma" w:eastAsia="Times New Roman" w:hAnsi="Tahoma" w:cs="Tahoma"/>
          <w:i/>
          <w:iCs/>
          <w:sz w:val="18"/>
          <w:szCs w:val="18"/>
          <w:lang w:eastAsia="en-GB"/>
        </w:rPr>
        <w:t>//Monitorul Oficial 411-420/2031, 24.11.2017</w:t>
      </w:r>
    </w:p>
    <w:sectPr w:rsidR="00054F13" w:rsidRPr="009C4C83" w:rsidSect="00B4092B">
      <w:pgSz w:w="11906" w:h="16838"/>
      <w:pgMar w:top="851" w:right="991"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92B"/>
    <w:rsid w:val="00054F13"/>
    <w:rsid w:val="001237C6"/>
    <w:rsid w:val="003C68C6"/>
    <w:rsid w:val="00497C45"/>
    <w:rsid w:val="006368CE"/>
    <w:rsid w:val="006E1263"/>
    <w:rsid w:val="008B4EE4"/>
    <w:rsid w:val="00907A5B"/>
    <w:rsid w:val="009C4C83"/>
    <w:rsid w:val="00B4092B"/>
    <w:rsid w:val="00BD12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7862EB-8617-4EAF-9A0A-5E7234AE1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37C6"/>
    <w:pPr>
      <w:spacing w:after="0" w:line="240" w:lineRule="auto"/>
      <w:ind w:firstLine="567"/>
      <w:jc w:val="both"/>
    </w:pPr>
    <w:rPr>
      <w:rFonts w:ascii="Times New Roman" w:eastAsia="Times New Roman" w:hAnsi="Times New Roman" w:cs="Times New Roman"/>
      <w:sz w:val="24"/>
      <w:szCs w:val="24"/>
      <w:lang w:eastAsia="en-GB"/>
    </w:rPr>
  </w:style>
  <w:style w:type="paragraph" w:customStyle="1" w:styleId="tt">
    <w:name w:val="tt"/>
    <w:basedOn w:val="Normal"/>
    <w:rsid w:val="001237C6"/>
    <w:pPr>
      <w:spacing w:after="0" w:line="240" w:lineRule="auto"/>
      <w:jc w:val="center"/>
    </w:pPr>
    <w:rPr>
      <w:rFonts w:ascii="Times New Roman" w:eastAsia="Times New Roman" w:hAnsi="Times New Roman" w:cs="Times New Roman"/>
      <w:b/>
      <w:bCs/>
      <w:sz w:val="24"/>
      <w:szCs w:val="24"/>
      <w:lang w:eastAsia="en-GB"/>
    </w:rPr>
  </w:style>
  <w:style w:type="paragraph" w:customStyle="1" w:styleId="pb">
    <w:name w:val="pb"/>
    <w:basedOn w:val="Normal"/>
    <w:rsid w:val="001237C6"/>
    <w:pPr>
      <w:spacing w:after="0" w:line="240" w:lineRule="auto"/>
      <w:jc w:val="center"/>
    </w:pPr>
    <w:rPr>
      <w:rFonts w:ascii="Times New Roman" w:eastAsia="Times New Roman" w:hAnsi="Times New Roman" w:cs="Times New Roman"/>
      <w:i/>
      <w:iCs/>
      <w:color w:val="663300"/>
      <w:sz w:val="20"/>
      <w:szCs w:val="20"/>
      <w:lang w:eastAsia="en-GB"/>
    </w:rPr>
  </w:style>
  <w:style w:type="paragraph" w:customStyle="1" w:styleId="cu">
    <w:name w:val="cu"/>
    <w:basedOn w:val="Normal"/>
    <w:rsid w:val="001237C6"/>
    <w:pPr>
      <w:spacing w:before="45" w:after="0" w:line="240" w:lineRule="auto"/>
      <w:ind w:left="1134" w:right="567" w:hanging="567"/>
      <w:jc w:val="both"/>
    </w:pPr>
    <w:rPr>
      <w:rFonts w:ascii="Times New Roman" w:eastAsia="Times New Roman" w:hAnsi="Times New Roman" w:cs="Times New Roman"/>
      <w:sz w:val="20"/>
      <w:szCs w:val="20"/>
      <w:lang w:eastAsia="en-GB"/>
    </w:rPr>
  </w:style>
  <w:style w:type="paragraph" w:customStyle="1" w:styleId="cut">
    <w:name w:val="cut"/>
    <w:basedOn w:val="Normal"/>
    <w:rsid w:val="001237C6"/>
    <w:pPr>
      <w:spacing w:after="0" w:line="240" w:lineRule="auto"/>
      <w:ind w:left="567" w:right="567" w:firstLine="567"/>
      <w:jc w:val="center"/>
    </w:pPr>
    <w:rPr>
      <w:rFonts w:ascii="Times New Roman" w:eastAsia="Times New Roman" w:hAnsi="Times New Roman" w:cs="Times New Roman"/>
      <w:b/>
      <w:bCs/>
      <w:sz w:val="20"/>
      <w:szCs w:val="20"/>
      <w:lang w:eastAsia="en-GB"/>
    </w:rPr>
  </w:style>
  <w:style w:type="paragraph" w:customStyle="1" w:styleId="cp">
    <w:name w:val="cp"/>
    <w:basedOn w:val="Normal"/>
    <w:rsid w:val="001237C6"/>
    <w:pPr>
      <w:spacing w:after="0" w:line="240" w:lineRule="auto"/>
      <w:jc w:val="center"/>
    </w:pPr>
    <w:rPr>
      <w:rFonts w:ascii="Times New Roman" w:eastAsia="Times New Roman" w:hAnsi="Times New Roman" w:cs="Times New Roman"/>
      <w:b/>
      <w:bCs/>
      <w:sz w:val="24"/>
      <w:szCs w:val="24"/>
      <w:lang w:eastAsia="en-GB"/>
    </w:rPr>
  </w:style>
  <w:style w:type="paragraph" w:customStyle="1" w:styleId="nt">
    <w:name w:val="nt"/>
    <w:basedOn w:val="Normal"/>
    <w:rsid w:val="001237C6"/>
    <w:pPr>
      <w:spacing w:after="0" w:line="240" w:lineRule="auto"/>
      <w:ind w:left="567" w:right="567" w:hanging="567"/>
      <w:jc w:val="both"/>
    </w:pPr>
    <w:rPr>
      <w:rFonts w:ascii="Times New Roman" w:eastAsia="Times New Roman" w:hAnsi="Times New Roman" w:cs="Times New Roman"/>
      <w:i/>
      <w:iCs/>
      <w:color w:val="663300"/>
      <w:sz w:val="20"/>
      <w:szCs w:val="20"/>
      <w:lang w:eastAsia="en-GB"/>
    </w:rPr>
  </w:style>
  <w:style w:type="paragraph" w:customStyle="1" w:styleId="md">
    <w:name w:val="md"/>
    <w:basedOn w:val="Normal"/>
    <w:rsid w:val="001237C6"/>
    <w:pPr>
      <w:spacing w:after="0" w:line="240" w:lineRule="auto"/>
      <w:ind w:firstLine="567"/>
      <w:jc w:val="both"/>
    </w:pPr>
    <w:rPr>
      <w:rFonts w:ascii="Times New Roman" w:eastAsia="Times New Roman" w:hAnsi="Times New Roman" w:cs="Times New Roman"/>
      <w:i/>
      <w:iCs/>
      <w:color w:val="663300"/>
      <w:sz w:val="20"/>
      <w:szCs w:val="20"/>
      <w:lang w:eastAsia="en-GB"/>
    </w:rPr>
  </w:style>
  <w:style w:type="paragraph" w:customStyle="1" w:styleId="cn">
    <w:name w:val="cn"/>
    <w:basedOn w:val="Normal"/>
    <w:rsid w:val="001237C6"/>
    <w:pPr>
      <w:spacing w:after="0" w:line="240" w:lineRule="auto"/>
      <w:jc w:val="center"/>
    </w:pPr>
    <w:rPr>
      <w:rFonts w:ascii="Times New Roman" w:eastAsia="Times New Roman" w:hAnsi="Times New Roman" w:cs="Times New Roman"/>
      <w:sz w:val="24"/>
      <w:szCs w:val="24"/>
      <w:lang w:eastAsia="en-GB"/>
    </w:rPr>
  </w:style>
  <w:style w:type="paragraph" w:customStyle="1" w:styleId="cb">
    <w:name w:val="cb"/>
    <w:basedOn w:val="Normal"/>
    <w:rsid w:val="001237C6"/>
    <w:pPr>
      <w:spacing w:after="0" w:line="240" w:lineRule="auto"/>
      <w:jc w:val="center"/>
    </w:pPr>
    <w:rPr>
      <w:rFonts w:ascii="Times New Roman" w:eastAsia="Times New Roman" w:hAnsi="Times New Roman" w:cs="Times New Roman"/>
      <w:b/>
      <w:bCs/>
      <w:sz w:val="24"/>
      <w:szCs w:val="24"/>
      <w:lang w:eastAsia="en-GB"/>
    </w:rPr>
  </w:style>
  <w:style w:type="paragraph" w:customStyle="1" w:styleId="rg">
    <w:name w:val="rg"/>
    <w:basedOn w:val="Normal"/>
    <w:rsid w:val="001237C6"/>
    <w:pPr>
      <w:spacing w:after="0" w:line="240" w:lineRule="auto"/>
      <w:jc w:val="right"/>
    </w:pPr>
    <w:rPr>
      <w:rFonts w:ascii="Times New Roman" w:eastAsia="Times New Roman" w:hAnsi="Times New Roman" w:cs="Times New Roman"/>
      <w:sz w:val="24"/>
      <w:szCs w:val="24"/>
      <w:lang w:eastAsia="en-GB"/>
    </w:rPr>
  </w:style>
  <w:style w:type="paragraph" w:customStyle="1" w:styleId="js">
    <w:name w:val="js"/>
    <w:basedOn w:val="Normal"/>
    <w:rsid w:val="001237C6"/>
    <w:pPr>
      <w:spacing w:after="0" w:line="240" w:lineRule="auto"/>
      <w:jc w:val="both"/>
    </w:pPr>
    <w:rPr>
      <w:rFonts w:ascii="Times New Roman" w:eastAsia="Times New Roman" w:hAnsi="Times New Roman" w:cs="Times New Roman"/>
      <w:sz w:val="24"/>
      <w:szCs w:val="24"/>
      <w:lang w:eastAsia="en-GB"/>
    </w:rPr>
  </w:style>
  <w:style w:type="paragraph" w:customStyle="1" w:styleId="lf">
    <w:name w:val="lf"/>
    <w:basedOn w:val="Normal"/>
    <w:rsid w:val="001237C6"/>
    <w:pPr>
      <w:spacing w:after="0" w:line="240" w:lineRule="auto"/>
    </w:pPr>
    <w:rPr>
      <w:rFonts w:ascii="Times New Roman" w:eastAsia="Times New Roman" w:hAnsi="Times New Roman" w:cs="Times New Roman"/>
      <w:sz w:val="24"/>
      <w:szCs w:val="24"/>
      <w:lang w:eastAsia="en-GB"/>
    </w:rPr>
  </w:style>
  <w:style w:type="paragraph" w:customStyle="1" w:styleId="forma">
    <w:name w:val="forma"/>
    <w:basedOn w:val="Normal"/>
    <w:rsid w:val="001237C6"/>
    <w:pPr>
      <w:spacing w:after="0" w:line="240" w:lineRule="auto"/>
      <w:ind w:firstLine="567"/>
      <w:jc w:val="both"/>
    </w:pPr>
    <w:rPr>
      <w:rFonts w:ascii="Arial" w:eastAsia="Times New Roman" w:hAnsi="Arial" w:cs="Arial"/>
      <w:sz w:val="20"/>
      <w:szCs w:val="20"/>
      <w:lang w:eastAsia="en-GB"/>
    </w:rPr>
  </w:style>
  <w:style w:type="paragraph" w:customStyle="1" w:styleId="sm">
    <w:name w:val="sm"/>
    <w:basedOn w:val="Normal"/>
    <w:rsid w:val="001237C6"/>
    <w:pPr>
      <w:spacing w:before="240" w:after="0" w:line="240" w:lineRule="auto"/>
      <w:ind w:left="567" w:firstLine="567"/>
    </w:pPr>
    <w:rPr>
      <w:rFonts w:ascii="Times New Roman" w:eastAsia="Times New Roman" w:hAnsi="Times New Roman" w:cs="Times New Roman"/>
      <w:b/>
      <w:bCs/>
      <w:sz w:val="24"/>
      <w:szCs w:val="24"/>
      <w:lang w:eastAsia="en-GB"/>
    </w:rPr>
  </w:style>
  <w:style w:type="paragraph" w:customStyle="1" w:styleId="smfunctia">
    <w:name w:val="sm_functia"/>
    <w:basedOn w:val="Normal"/>
    <w:rsid w:val="001237C6"/>
    <w:pPr>
      <w:spacing w:after="0" w:line="240" w:lineRule="auto"/>
      <w:ind w:firstLine="567"/>
      <w:jc w:val="both"/>
    </w:pPr>
    <w:rPr>
      <w:rFonts w:ascii="Times New Roman" w:eastAsia="Times New Roman" w:hAnsi="Times New Roman" w:cs="Times New Roman"/>
      <w:sz w:val="24"/>
      <w:szCs w:val="24"/>
      <w:lang w:eastAsia="en-GB"/>
    </w:rPr>
  </w:style>
  <w:style w:type="paragraph" w:customStyle="1" w:styleId="smdata">
    <w:name w:val="sm_data"/>
    <w:basedOn w:val="Normal"/>
    <w:rsid w:val="001237C6"/>
    <w:pPr>
      <w:spacing w:after="0" w:line="240" w:lineRule="auto"/>
      <w:ind w:firstLine="567"/>
      <w:jc w:val="both"/>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237C6"/>
    <w:rPr>
      <w:color w:val="0000FF"/>
      <w:u w:val="single"/>
    </w:rPr>
  </w:style>
  <w:style w:type="character" w:styleId="FollowedHyperlink">
    <w:name w:val="FollowedHyperlink"/>
    <w:basedOn w:val="DefaultParagraphFont"/>
    <w:uiPriority w:val="99"/>
    <w:semiHidden/>
    <w:unhideWhenUsed/>
    <w:rsid w:val="001237C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900461">
      <w:bodyDiv w:val="1"/>
      <w:marLeft w:val="0"/>
      <w:marRight w:val="0"/>
      <w:marTop w:val="0"/>
      <w:marBottom w:val="0"/>
      <w:divBdr>
        <w:top w:val="none" w:sz="0" w:space="0" w:color="auto"/>
        <w:left w:val="none" w:sz="0" w:space="0" w:color="auto"/>
        <w:bottom w:val="none" w:sz="0" w:space="0" w:color="auto"/>
        <w:right w:val="none" w:sz="0" w:space="0" w:color="auto"/>
      </w:divBdr>
    </w:div>
    <w:div w:id="1282417222">
      <w:bodyDiv w:val="1"/>
      <w:marLeft w:val="0"/>
      <w:marRight w:val="0"/>
      <w:marTop w:val="0"/>
      <w:marBottom w:val="0"/>
      <w:divBdr>
        <w:top w:val="none" w:sz="0" w:space="0" w:color="auto"/>
        <w:left w:val="none" w:sz="0" w:space="0" w:color="auto"/>
        <w:bottom w:val="none" w:sz="0" w:space="0" w:color="auto"/>
        <w:right w:val="none" w:sz="0" w:space="0" w:color="auto"/>
      </w:divBdr>
    </w:div>
    <w:div w:id="201198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lex:LPLP2016030419" TargetMode="External"/><Relationship Id="rId13" Type="http://schemas.openxmlformats.org/officeDocument/2006/relationships/hyperlink" Target="lex:HGHG20150616408" TargetMode="External"/><Relationship Id="rId3" Type="http://schemas.openxmlformats.org/officeDocument/2006/relationships/webSettings" Target="webSettings.xml"/><Relationship Id="rId7" Type="http://schemas.openxmlformats.org/officeDocument/2006/relationships/hyperlink" Target="lex:HGHG20150616408" TargetMode="External"/><Relationship Id="rId12" Type="http://schemas.openxmlformats.org/officeDocument/2006/relationships/hyperlink" Target="lex:HGHG2015061640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lex:HGHG201609131042" TargetMode="External"/><Relationship Id="rId11" Type="http://schemas.openxmlformats.org/officeDocument/2006/relationships/hyperlink" Target="lex:LPLP2016030419" TargetMode="External"/><Relationship Id="rId5" Type="http://schemas.openxmlformats.org/officeDocument/2006/relationships/hyperlink" Target="lex:LPLP2016030419" TargetMode="External"/><Relationship Id="rId15" Type="http://schemas.openxmlformats.org/officeDocument/2006/relationships/image" Target="media/image3.gif"/><Relationship Id="rId10" Type="http://schemas.openxmlformats.org/officeDocument/2006/relationships/hyperlink" Target="lex:HGHG20150616408" TargetMode="External"/><Relationship Id="rId4" Type="http://schemas.openxmlformats.org/officeDocument/2006/relationships/image" Target="media/image1.gif"/><Relationship Id="rId9" Type="http://schemas.openxmlformats.org/officeDocument/2006/relationships/hyperlink" Target="lex:DE0520131231226" TargetMode="Externa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3049</Words>
  <Characters>17380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dc:creator>
  <cp:keywords/>
  <dc:description/>
  <cp:lastModifiedBy>Operator</cp:lastModifiedBy>
  <cp:revision>2</cp:revision>
  <dcterms:created xsi:type="dcterms:W3CDTF">2017-12-20T15:00:00Z</dcterms:created>
  <dcterms:modified xsi:type="dcterms:W3CDTF">2017-12-20T15:00:00Z</dcterms:modified>
</cp:coreProperties>
</file>