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0" w:type="auto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4D0F19" w:rsidRPr="00680F03" w:rsidTr="001C35D0">
        <w:tc>
          <w:tcPr>
            <w:tcW w:w="9776" w:type="dxa"/>
            <w:shd w:val="clear" w:color="auto" w:fill="D9D9D9" w:themeFill="background1" w:themeFillShade="D9"/>
            <w:vAlign w:val="center"/>
          </w:tcPr>
          <w:p w:rsidR="004D0F19" w:rsidRPr="00680F03" w:rsidRDefault="004D0F19" w:rsidP="004D0F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NOTA INFORMATIVĂ </w:t>
            </w:r>
          </w:p>
          <w:p w:rsidR="004D0F19" w:rsidRPr="00680F03" w:rsidRDefault="004D0F19" w:rsidP="004D0F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privind starea actuală a </w:t>
            </w:r>
            <w:r w:rsidR="00161749"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relațiilor</w:t>
            </w:r>
            <w:r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comercial-economice</w:t>
            </w:r>
          </w:p>
          <w:p w:rsidR="004D0F19" w:rsidRPr="00680F03" w:rsidRDefault="004D0F19" w:rsidP="004D0F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între Republica Moldova şi </w:t>
            </w:r>
            <w:r w:rsidR="00102E0D"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Regatul </w:t>
            </w:r>
            <w:r w:rsidR="00F36222"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Thailandei</w:t>
            </w:r>
            <w:r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4D0F19" w:rsidRPr="00680F03" w:rsidRDefault="004D0F19" w:rsidP="004D0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F19" w:rsidRPr="00680F03" w:rsidRDefault="004D0F19" w:rsidP="004D0F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A66975" w:rsidRPr="00680F03" w:rsidTr="009D7E0D">
        <w:tc>
          <w:tcPr>
            <w:tcW w:w="9776" w:type="dxa"/>
            <w:shd w:val="clear" w:color="auto" w:fill="D9D9D9" w:themeFill="background1" w:themeFillShade="D9"/>
          </w:tcPr>
          <w:p w:rsidR="00A66975" w:rsidRPr="00680F03" w:rsidRDefault="00A66975" w:rsidP="009D7E0D">
            <w:pPr>
              <w:spacing w:before="120" w:after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Context.</w:t>
            </w:r>
          </w:p>
        </w:tc>
      </w:tr>
      <w:tr w:rsidR="00A66975" w:rsidRPr="00680F03" w:rsidTr="009D7E0D">
        <w:tc>
          <w:tcPr>
            <w:tcW w:w="9776" w:type="dxa"/>
          </w:tcPr>
          <w:p w:rsidR="00A66975" w:rsidRPr="00680F03" w:rsidRDefault="00603B34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Eveniment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A66975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Întrevederea cu dl Issara Sereewatthanawut, Consul Onorific al Republicii Moldova in Regatul Thailandei</w:t>
            </w:r>
            <w:r w:rsidR="00D95133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(inaugurat din noiembrie 2016)</w:t>
            </w:r>
            <w:r w:rsidR="00A66975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03B34" w:rsidRPr="00680F03" w:rsidRDefault="00603B34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50D7" w:rsidRPr="00680F03" w:rsidRDefault="00E550D7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Data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14 martie, ora 14:00, biroul 236</w:t>
            </w:r>
            <w:r w:rsidR="00603B34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03B34" w:rsidRPr="00680F03" w:rsidRDefault="00603B34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50D7" w:rsidRDefault="00E550D7" w:rsidP="00C907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Participanții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550D7" w:rsidRPr="00680F03" w:rsidRDefault="00E550D7" w:rsidP="00C9071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MD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550D7" w:rsidRPr="00680F03" w:rsidRDefault="00E550D7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Dna Mihaela Gorban, Director DG Cooperare economică Internațională;</w:t>
            </w:r>
          </w:p>
          <w:p w:rsidR="00E7177A" w:rsidRPr="00680F03" w:rsidRDefault="00E7177A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Dl Călin Negură, Director DG Energetică;</w:t>
            </w:r>
          </w:p>
          <w:p w:rsidR="00603B34" w:rsidRPr="00680F03" w:rsidRDefault="00E550D7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Dna Liudmila Jarcuțchii, consultant superior</w:t>
            </w:r>
            <w:r w:rsidR="00E7177A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Direcția relații bilaterale</w:t>
            </w:r>
            <w:r w:rsidR="00603B34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7177A" w:rsidRDefault="00603B34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Dl Grigore Butucea</w:t>
            </w:r>
            <w:r w:rsidR="00E7177A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consilier, Direcția </w:t>
            </w:r>
            <w:r w:rsidR="00210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America, Asia și Africa, MAEIE.</w:t>
            </w:r>
          </w:p>
          <w:p w:rsidR="00210869" w:rsidRPr="00680F03" w:rsidRDefault="00210869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50D7" w:rsidRPr="00680F03" w:rsidRDefault="00E550D7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TH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550D7" w:rsidRPr="00680F03" w:rsidRDefault="00E550D7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Dl Issara Sereewatthanawut, Consul Onorific al Republicii Moldova in Regatul Thailandei</w:t>
            </w:r>
            <w:r w:rsidR="001C2BDE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550D7" w:rsidRPr="00680F03" w:rsidRDefault="00E550D7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50D7" w:rsidRPr="00680F03" w:rsidRDefault="00E550D7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Subiecte de discuții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11EAC" w:rsidRPr="00680F03" w:rsidRDefault="00711EAC" w:rsidP="00381BF0">
            <w:pPr>
              <w:pStyle w:val="af4"/>
              <w:numPr>
                <w:ilvl w:val="0"/>
                <w:numId w:val="19"/>
              </w:numPr>
              <w:ind w:left="4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Eventuală vizită a oficialităților din Thailanda (Reprezentanții Asambleei Naționale Legislative, Comisarul pe Comerț și Industrie)</w:t>
            </w:r>
          </w:p>
          <w:p w:rsidR="00DB78B6" w:rsidRPr="00680F03" w:rsidRDefault="00F50878" w:rsidP="00381BF0">
            <w:pPr>
              <w:pStyle w:val="af4"/>
              <w:numPr>
                <w:ilvl w:val="0"/>
                <w:numId w:val="19"/>
              </w:numPr>
              <w:ind w:left="4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Prioritățile pentru promovarea exportului și investițiilor a </w:t>
            </w:r>
            <w:r w:rsidR="00DB78B6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Moldov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ei</w:t>
            </w:r>
            <w:r w:rsidR="00DB78B6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B78B6" w:rsidRPr="00680F03" w:rsidRDefault="00DB78B6" w:rsidP="00381BF0">
            <w:pPr>
              <w:pStyle w:val="af4"/>
              <w:numPr>
                <w:ilvl w:val="0"/>
                <w:numId w:val="19"/>
              </w:numPr>
              <w:ind w:left="4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Dezvoltarea industriei energetice în Moldova</w:t>
            </w:r>
            <w:r w:rsidR="00E7177A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11EAC" w:rsidRPr="00680F03" w:rsidRDefault="00711EAC" w:rsidP="00381BF0">
            <w:pPr>
              <w:pStyle w:val="af4"/>
              <w:numPr>
                <w:ilvl w:val="0"/>
                <w:numId w:val="19"/>
              </w:numPr>
              <w:ind w:left="4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Dezvoltarea relațiilor comerciale între RM și RT</w:t>
            </w:r>
            <w:r w:rsidR="00F50878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50878" w:rsidRPr="00680F03" w:rsidRDefault="00F50878" w:rsidP="00381BF0">
            <w:pPr>
              <w:pStyle w:val="af4"/>
              <w:numPr>
                <w:ilvl w:val="0"/>
                <w:numId w:val="19"/>
              </w:numPr>
              <w:ind w:left="4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Importul materii</w:t>
            </w:r>
            <w:r w:rsidR="00115A90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lor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prime și a serviciilor</w:t>
            </w:r>
            <w:r w:rsidR="00E21CEB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din Thailanda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78B6" w:rsidRPr="00680F03" w:rsidRDefault="00DB78B6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50D7" w:rsidRPr="00680F03" w:rsidRDefault="008B17AA" w:rsidP="009D7E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Limba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engleză</w:t>
            </w:r>
          </w:p>
          <w:p w:rsidR="00A66975" w:rsidRPr="00680F03" w:rsidRDefault="00A66975" w:rsidP="009D7E0D">
            <w:pPr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</w:p>
        </w:tc>
      </w:tr>
    </w:tbl>
    <w:p w:rsidR="00A66975" w:rsidRPr="00680F03" w:rsidRDefault="00A66975" w:rsidP="004D0F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603B34" w:rsidRPr="00680F03" w:rsidTr="009D7E0D">
        <w:tc>
          <w:tcPr>
            <w:tcW w:w="9776" w:type="dxa"/>
            <w:shd w:val="clear" w:color="auto" w:fill="D9D9D9" w:themeFill="background1" w:themeFillShade="D9"/>
          </w:tcPr>
          <w:p w:rsidR="00603B34" w:rsidRPr="00680F03" w:rsidRDefault="00FA4B68" w:rsidP="009D7E0D">
            <w:pPr>
              <w:spacing w:before="120" w:after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Reprezentare</w:t>
            </w:r>
            <w:r w:rsidR="00603B34"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03B34" w:rsidRPr="00680F03" w:rsidTr="009D7E0D">
        <w:tc>
          <w:tcPr>
            <w:tcW w:w="9776" w:type="dxa"/>
          </w:tcPr>
          <w:p w:rsidR="00603B34" w:rsidRPr="00680F03" w:rsidRDefault="00603B34" w:rsidP="00D375B1">
            <w:pPr>
              <w:pStyle w:val="af4"/>
              <w:numPr>
                <w:ilvl w:val="0"/>
                <w:numId w:val="18"/>
              </w:numPr>
              <w:ind w:left="318"/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  <w:r w:rsidRPr="00680F03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Ambasada Acreditată pentru RM: Ambasada Regatului Thailandei în Federaţia Rusă.</w:t>
            </w:r>
          </w:p>
          <w:p w:rsidR="00603B34" w:rsidRPr="00680F03" w:rsidRDefault="00603B34" w:rsidP="00D375B1">
            <w:pPr>
              <w:pStyle w:val="af4"/>
              <w:numPr>
                <w:ilvl w:val="0"/>
                <w:numId w:val="18"/>
              </w:numPr>
              <w:ind w:left="318"/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  <w:r w:rsidRPr="00680F03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Ambasada Acreditată pentru RT: Nu există.</w:t>
            </w:r>
          </w:p>
        </w:tc>
      </w:tr>
    </w:tbl>
    <w:p w:rsidR="001B6443" w:rsidRDefault="001B6443" w:rsidP="004D0F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1A83" w:rsidRDefault="003F1A83" w:rsidP="004D0F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9621"/>
      </w:tblGrid>
      <w:tr w:rsidR="0044666F" w:rsidRPr="00680F03" w:rsidTr="00E01F52">
        <w:tc>
          <w:tcPr>
            <w:tcW w:w="10064" w:type="dxa"/>
            <w:shd w:val="clear" w:color="auto" w:fill="D9D9D9" w:themeFill="background1" w:themeFillShade="D9"/>
          </w:tcPr>
          <w:p w:rsidR="0044666F" w:rsidRPr="00680F03" w:rsidRDefault="0044666F" w:rsidP="009D7E0D">
            <w:pPr>
              <w:spacing w:before="120" w:after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466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Thesis</w:t>
            </w:r>
            <w:r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4666F" w:rsidRPr="00680F03" w:rsidTr="00E01F52">
        <w:tc>
          <w:tcPr>
            <w:tcW w:w="10064" w:type="dxa"/>
          </w:tcPr>
          <w:p w:rsidR="00781769" w:rsidRDefault="0044666F" w:rsidP="00781769">
            <w:pPr>
              <w:pStyle w:val="af4"/>
              <w:numPr>
                <w:ilvl w:val="0"/>
                <w:numId w:val="20"/>
              </w:num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769">
              <w:rPr>
                <w:rFonts w:ascii="Times New Roman" w:hAnsi="Times New Roman" w:cs="Times New Roman"/>
                <w:b/>
                <w:sz w:val="24"/>
                <w:szCs w:val="24"/>
              </w:rPr>
              <w:t>Foreign trade</w:t>
            </w:r>
            <w:r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 of the Republic of Moldova and the Kingdom of Thailand in 2016 recorded the amount of 6.2 mil. USD (+ 1.46% compared to 2015 ), holding a 0.1% share of total trade of RM. </w:t>
            </w:r>
            <w:r w:rsidRPr="00781769">
              <w:rPr>
                <w:rFonts w:ascii="Times New Roman" w:hAnsi="Times New Roman" w:cs="Times New Roman"/>
                <w:b/>
                <w:sz w:val="24"/>
                <w:szCs w:val="24"/>
              </w:rPr>
              <w:t>Trade balance</w:t>
            </w:r>
            <w:r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 - 5.2 mil. USD. </w:t>
            </w:r>
          </w:p>
          <w:p w:rsidR="00781769" w:rsidRDefault="0044666F" w:rsidP="00781769">
            <w:pPr>
              <w:pStyle w:val="af4"/>
              <w:numPr>
                <w:ilvl w:val="0"/>
                <w:numId w:val="20"/>
              </w:num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769">
              <w:rPr>
                <w:rFonts w:ascii="Times New Roman" w:hAnsi="Times New Roman" w:cs="Times New Roman"/>
                <w:b/>
                <w:sz w:val="24"/>
                <w:szCs w:val="24"/>
              </w:rPr>
              <w:t>Export</w:t>
            </w:r>
            <w:r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 - 473 800 USD (-45.9% compared to 2015). </w:t>
            </w:r>
            <w:r w:rsidR="00781769" w:rsidRPr="00781769">
              <w:rPr>
                <w:rFonts w:ascii="Times New Roman" w:hAnsi="Times New Roman" w:cs="Times New Roman"/>
                <w:b/>
                <w:sz w:val="24"/>
                <w:szCs w:val="24"/>
              </w:rPr>
              <w:t>Exported goods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>: w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heat and 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>meslin; b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>eer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81769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ets </w:t>
            </w:r>
            <w:r w:rsidR="00781769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>from pieces of fabric</w:t>
            </w:r>
            <w:r w:rsidR="00781769">
              <w:rPr>
                <w:rFonts w:ascii="Times New Roman" w:hAnsi="Times New Roman" w:cs="Times New Roman"/>
                <w:sz w:val="24"/>
                <w:szCs w:val="24"/>
              </w:rPr>
              <w:t xml:space="preserve"> and yarn 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for making </w:t>
            </w:r>
            <w:r w:rsidR="00781769">
              <w:rPr>
                <w:rFonts w:ascii="Times New Roman" w:hAnsi="Times New Roman" w:cs="Times New Roman"/>
                <w:sz w:val="24"/>
                <w:szCs w:val="24"/>
              </w:rPr>
              <w:t xml:space="preserve">carpets, 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towels </w:t>
            </w:r>
            <w:r w:rsidR="00781769">
              <w:rPr>
                <w:rFonts w:ascii="Times New Roman" w:hAnsi="Times New Roman" w:cs="Times New Roman"/>
                <w:sz w:val="24"/>
                <w:szCs w:val="24"/>
              </w:rPr>
              <w:t xml:space="preserve">etc. </w:t>
            </w:r>
          </w:p>
          <w:p w:rsidR="0044666F" w:rsidRPr="00781769" w:rsidRDefault="0044666F" w:rsidP="00781769">
            <w:pPr>
              <w:pStyle w:val="af4"/>
              <w:numPr>
                <w:ilvl w:val="0"/>
                <w:numId w:val="20"/>
              </w:num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769">
              <w:rPr>
                <w:rFonts w:ascii="Times New Roman" w:hAnsi="Times New Roman" w:cs="Times New Roman"/>
                <w:b/>
                <w:sz w:val="24"/>
                <w:szCs w:val="24"/>
              </w:rPr>
              <w:t>Import</w:t>
            </w:r>
            <w:r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 - 5.7 mil. USD (+9.42% compared to 2015). </w:t>
            </w:r>
            <w:r w:rsidR="00781769" w:rsidRPr="00781769">
              <w:rPr>
                <w:rFonts w:ascii="Times New Roman" w:hAnsi="Times New Roman" w:cs="Times New Roman"/>
                <w:b/>
                <w:sz w:val="24"/>
                <w:szCs w:val="24"/>
              </w:rPr>
              <w:t>Main imported goods</w:t>
            </w:r>
            <w:r w:rsidR="007817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 xml:space="preserve">cars for the transport of goods; articles of jewelery; automatic data processing machines; cars for </w:t>
            </w:r>
            <w:r w:rsidR="00781769">
              <w:rPr>
                <w:rFonts w:ascii="Times New Roman" w:hAnsi="Times New Roman" w:cs="Times New Roman"/>
                <w:sz w:val="24"/>
                <w:szCs w:val="24"/>
              </w:rPr>
              <w:t>people transportation</w:t>
            </w:r>
            <w:r w:rsidR="00781769" w:rsidRPr="00781769">
              <w:rPr>
                <w:rFonts w:ascii="Times New Roman" w:hAnsi="Times New Roman" w:cs="Times New Roman"/>
                <w:sz w:val="24"/>
                <w:szCs w:val="24"/>
              </w:rPr>
              <w:t>; clothing; machines and apparatus for air conditioning; fish; fruit, nuts.</w:t>
            </w:r>
          </w:p>
          <w:p w:rsidR="0044666F" w:rsidRPr="0044666F" w:rsidRDefault="0044666F" w:rsidP="00781769">
            <w:pPr>
              <w:pStyle w:val="af4"/>
              <w:numPr>
                <w:ilvl w:val="0"/>
                <w:numId w:val="20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There is only one </w:t>
            </w:r>
            <w:r w:rsidRPr="00446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Agreement</w:t>
            </w:r>
            <w:r w:rsidRPr="00446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signed between RM and KT </w:t>
            </w:r>
            <w:r w:rsidRPr="00446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on the establishment of diplomatic relations</w:t>
            </w:r>
            <w:r w:rsidRPr="00446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(signed in Moscow on 05.08.1992).</w:t>
            </w:r>
          </w:p>
          <w:p w:rsidR="0044666F" w:rsidRDefault="0044666F" w:rsidP="00781769">
            <w:pPr>
              <w:pStyle w:val="af4"/>
              <w:numPr>
                <w:ilvl w:val="0"/>
                <w:numId w:val="20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66F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44666F">
              <w:rPr>
                <w:rFonts w:ascii="Times New Roman" w:hAnsi="Times New Roman" w:cs="Times New Roman"/>
                <w:b/>
                <w:sz w:val="24"/>
                <w:szCs w:val="24"/>
              </w:rPr>
              <w:t>targets for investment</w:t>
            </w:r>
            <w:r w:rsidRPr="0044666F">
              <w:rPr>
                <w:rFonts w:ascii="Times New Roman" w:hAnsi="Times New Roman" w:cs="Times New Roman"/>
                <w:sz w:val="24"/>
                <w:szCs w:val="24"/>
              </w:rPr>
              <w:t xml:space="preserve"> attraction are: Machine Building, Electronics &amp; Automotive; TAFL Industries (upholstery, accessories etc.); Agriculture &amp; Food Industry; ITES &amp; BPO (detailed information attached).</w:t>
            </w:r>
          </w:p>
          <w:p w:rsidR="006C31B6" w:rsidRPr="006C31B6" w:rsidRDefault="006C31B6" w:rsidP="00781769">
            <w:pPr>
              <w:pStyle w:val="af4"/>
              <w:numPr>
                <w:ilvl w:val="0"/>
                <w:numId w:val="20"/>
              </w:num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1B6">
              <w:rPr>
                <w:rFonts w:ascii="Times New Roman" w:hAnsi="Times New Roman" w:cs="Times New Roman"/>
                <w:sz w:val="24"/>
                <w:szCs w:val="24"/>
              </w:rPr>
              <w:t xml:space="preserve">The structure of </w:t>
            </w:r>
            <w:r w:rsidRPr="006C31B6">
              <w:rPr>
                <w:rFonts w:ascii="Times New Roman" w:hAnsi="Times New Roman" w:cs="Times New Roman"/>
                <w:b/>
                <w:sz w:val="24"/>
                <w:szCs w:val="24"/>
              </w:rPr>
              <w:t>FDI</w:t>
            </w:r>
            <w:r w:rsidRPr="006C31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1B6">
              <w:rPr>
                <w:rFonts w:ascii="Times New Roman" w:hAnsi="Times New Roman" w:cs="Times New Roman"/>
                <w:b/>
                <w:sz w:val="24"/>
                <w:szCs w:val="24"/>
              </w:rPr>
              <w:t>Top 10 sectors by number of projects</w:t>
            </w:r>
            <w:r w:rsidRPr="006C31B6">
              <w:rPr>
                <w:rFonts w:ascii="Times New Roman" w:hAnsi="Times New Roman" w:cs="Times New Roman"/>
                <w:sz w:val="24"/>
                <w:szCs w:val="24"/>
              </w:rPr>
              <w:t xml:space="preserve">: Software &amp; IT services; Textiles; Business Services; Financial Services; Industrial Machinery, Equipment &amp; Tools; Communications; Consumer Products, Food &amp; Tobacco;   Transportation;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Automotive Components.</w:t>
            </w:r>
          </w:p>
          <w:p w:rsidR="0044666F" w:rsidRPr="0044666F" w:rsidRDefault="0044666F" w:rsidP="00781769">
            <w:pPr>
              <w:pStyle w:val="af4"/>
              <w:numPr>
                <w:ilvl w:val="0"/>
                <w:numId w:val="20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66F">
              <w:rPr>
                <w:rFonts w:ascii="Times New Roman" w:hAnsi="Times New Roman" w:cs="Times New Roman"/>
                <w:sz w:val="24"/>
                <w:szCs w:val="24"/>
              </w:rPr>
              <w:t xml:space="preserve">We encourage the participation of the Thai companies  in </w:t>
            </w:r>
            <w:r w:rsidRPr="0044666F">
              <w:rPr>
                <w:rFonts w:ascii="Times New Roman" w:hAnsi="Times New Roman" w:cs="Times New Roman"/>
                <w:b/>
                <w:sz w:val="24"/>
                <w:szCs w:val="24"/>
              </w:rPr>
              <w:t>competitions of the privatization</w:t>
            </w:r>
            <w:r w:rsidRPr="0044666F">
              <w:rPr>
                <w:rFonts w:ascii="Times New Roman" w:hAnsi="Times New Roman" w:cs="Times New Roman"/>
                <w:sz w:val="24"/>
                <w:szCs w:val="24"/>
              </w:rPr>
              <w:t xml:space="preserve"> of state public property assets. For 2017, it is expected to organize at least 3 rounds of privatization guidance in February-April; May-July; September-November</w:t>
            </w:r>
            <w:r w:rsidR="00F12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076" w:rsidRPr="0044666F">
              <w:rPr>
                <w:rFonts w:ascii="Times New Roman" w:hAnsi="Times New Roman" w:cs="Times New Roman"/>
                <w:sz w:val="24"/>
                <w:szCs w:val="24"/>
              </w:rPr>
              <w:t>(detailed information attached)</w:t>
            </w:r>
            <w:r w:rsidRPr="004466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3E61" w:rsidRDefault="00DE3E61" w:rsidP="00446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61" w:rsidRDefault="00DE3E61" w:rsidP="00446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61" w:rsidRDefault="00694729" w:rsidP="004466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C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Note about </w:t>
            </w:r>
            <w:r w:rsidRPr="002B6CB1">
              <w:rPr>
                <w:rFonts w:ascii="Times New Roman" w:hAnsi="Times New Roman" w:cs="Times New Roman"/>
                <w:b/>
                <w:sz w:val="24"/>
                <w:szCs w:val="24"/>
              </w:rPr>
              <w:t>Thailand</w:t>
            </w:r>
            <w:r w:rsidRPr="002B6C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economy:</w:t>
            </w:r>
          </w:p>
          <w:p w:rsidR="00E01F52" w:rsidRPr="002B6CB1" w:rsidRDefault="00E01F52" w:rsidP="004466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3E61" w:rsidRPr="00DE3E61" w:rsidRDefault="00DE3E61" w:rsidP="0069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E61">
              <w:rPr>
                <w:rFonts w:ascii="Times New Roman" w:hAnsi="Times New Roman" w:cs="Times New Roman"/>
                <w:sz w:val="24"/>
                <w:szCs w:val="24"/>
              </w:rPr>
              <w:t>Thailand is the 22nd largest export economy in the world and the 36th most complex economy according to the Economic Complexity Index (ECI). In 2014, Thailand exported $240B and imported $210B, resulting in a positive trade balance of $29.4B. In 2014 the GDP of Thailand was $404B and its GDP per capita was $15.7k.</w:t>
            </w:r>
          </w:p>
          <w:p w:rsidR="00DE3E61" w:rsidRPr="00DE3E61" w:rsidRDefault="00DE3E61" w:rsidP="0069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61" w:rsidRPr="00DE3E61" w:rsidRDefault="00DE3E61" w:rsidP="0069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E61">
              <w:rPr>
                <w:rFonts w:ascii="Times New Roman" w:hAnsi="Times New Roman" w:cs="Times New Roman"/>
                <w:sz w:val="24"/>
                <w:szCs w:val="24"/>
              </w:rPr>
              <w:t>The top exports of Thailand are Computers ($19B), Delivery Trucks ($10.7B), Integrated Circuits ($9.4B), Refined Petroleum ($8.43B) and Cars ($6.92B), using the 1992 revision of the HS (Harmonized System) classification. Its top imports are Crude Petroleum ($29.5B), Integrated Circuits ($8.24B), Petroleum Gas ($6.17B), Gold ($6.07B) and Refined Petroleum ($5.36B).</w:t>
            </w:r>
          </w:p>
          <w:p w:rsidR="00DE3E61" w:rsidRPr="00DE3E61" w:rsidRDefault="00DE3E61" w:rsidP="0069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61" w:rsidRPr="00DE3E61" w:rsidRDefault="00DE3E61" w:rsidP="0069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E61">
              <w:rPr>
                <w:rFonts w:ascii="Times New Roman" w:hAnsi="Times New Roman" w:cs="Times New Roman"/>
                <w:sz w:val="24"/>
                <w:szCs w:val="24"/>
              </w:rPr>
              <w:t>The top export destinations of Thailand are China ($29.5B), the United States ($26.2B), Japan ($21.6B), Malaysia ($12.3B) and Hong Kong ($12B). The top import origins are China ($37.3B), Japan ($33B), Malaysia ($12.6B), the United States ($12.4B) and the United Arab Emirates ($11.6B).</w:t>
            </w:r>
          </w:p>
          <w:p w:rsidR="00DE3E61" w:rsidRPr="00DE3E61" w:rsidRDefault="00DE3E61" w:rsidP="0069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61" w:rsidRDefault="00DE3E61" w:rsidP="0069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E61">
              <w:rPr>
                <w:rFonts w:ascii="Times New Roman" w:hAnsi="Times New Roman" w:cs="Times New Roman"/>
                <w:sz w:val="24"/>
                <w:szCs w:val="24"/>
              </w:rPr>
              <w:t>Thailand borders Cambodia, Laos, Burma and Malaysia by land and Indonesia, India and Vietnam by sea.</w:t>
            </w:r>
          </w:p>
          <w:p w:rsidR="0044666F" w:rsidRPr="0044666F" w:rsidRDefault="0044666F" w:rsidP="0044666F">
            <w:pPr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</w:p>
        </w:tc>
      </w:tr>
    </w:tbl>
    <w:p w:rsidR="009D161E" w:rsidRPr="0030623C" w:rsidRDefault="007C54D7" w:rsidP="004466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03B34" w:rsidRDefault="00603B34" w:rsidP="004D0F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4D0F19" w:rsidRPr="00680F03" w:rsidTr="001C35D0">
        <w:tc>
          <w:tcPr>
            <w:tcW w:w="9776" w:type="dxa"/>
            <w:shd w:val="clear" w:color="auto" w:fill="D9D9D9" w:themeFill="background1" w:themeFillShade="D9"/>
          </w:tcPr>
          <w:p w:rsidR="004D0F19" w:rsidRPr="00680F03" w:rsidRDefault="004D0F19" w:rsidP="001A2B2E">
            <w:pPr>
              <w:spacing w:before="120" w:after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Cadrul juridic.</w:t>
            </w:r>
          </w:p>
        </w:tc>
      </w:tr>
      <w:tr w:rsidR="004D0F19" w:rsidRPr="00680F03" w:rsidTr="001C35D0">
        <w:tc>
          <w:tcPr>
            <w:tcW w:w="9776" w:type="dxa"/>
          </w:tcPr>
          <w:p w:rsidR="00E205D3" w:rsidRPr="00680F03" w:rsidRDefault="00F36222" w:rsidP="00F36222">
            <w:pPr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La momentul actual există doar un </w:t>
            </w:r>
            <w:r w:rsidR="00222D20"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Acord 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încheiat prin schimb de scrisori între Republica Moldova şi Regatul Thailandei </w:t>
            </w:r>
            <w:r w:rsidRPr="00680F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privind stabilirea relațiilor diplomatice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(semnat la Moscova la 05.08.1992).</w:t>
            </w:r>
          </w:p>
        </w:tc>
      </w:tr>
    </w:tbl>
    <w:p w:rsidR="004D0F19" w:rsidRPr="00680F03" w:rsidRDefault="004D0F19" w:rsidP="00DD0C2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4D0F19" w:rsidRPr="00680F03" w:rsidTr="001C35D0">
        <w:tc>
          <w:tcPr>
            <w:tcW w:w="9776" w:type="dxa"/>
            <w:shd w:val="clear" w:color="auto" w:fill="D9D9D9" w:themeFill="background1" w:themeFillShade="D9"/>
          </w:tcPr>
          <w:p w:rsidR="004D0F19" w:rsidRPr="00680F03" w:rsidRDefault="00F25F19" w:rsidP="001A2B2E">
            <w:pPr>
              <w:spacing w:before="120" w:after="1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Comisia interguvernamentală.</w:t>
            </w:r>
          </w:p>
        </w:tc>
      </w:tr>
      <w:tr w:rsidR="004D0F19" w:rsidRPr="00680F03" w:rsidTr="001C35D0">
        <w:tc>
          <w:tcPr>
            <w:tcW w:w="9776" w:type="dxa"/>
          </w:tcPr>
          <w:p w:rsidR="00662F02" w:rsidRPr="00680F03" w:rsidRDefault="00047555" w:rsidP="005776B0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Nu este formată.</w:t>
            </w:r>
          </w:p>
        </w:tc>
      </w:tr>
    </w:tbl>
    <w:p w:rsidR="004D0F19" w:rsidRPr="00680F03" w:rsidRDefault="004D0F19" w:rsidP="00DD0C2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4D0F19" w:rsidRPr="00680F03" w:rsidTr="001C35D0">
        <w:tc>
          <w:tcPr>
            <w:tcW w:w="9776" w:type="dxa"/>
            <w:shd w:val="clear" w:color="auto" w:fill="D9D9D9" w:themeFill="background1" w:themeFillShade="D9"/>
          </w:tcPr>
          <w:p w:rsidR="004D0F19" w:rsidRPr="00680F03" w:rsidRDefault="00556DFB" w:rsidP="00FE770A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Relațiile</w:t>
            </w:r>
            <w:r w:rsidR="00C30E03"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investiționale</w:t>
            </w:r>
            <w:r w:rsidR="00303299" w:rsidRPr="00680F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 w:rsidR="00303299"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Asistență tehnică</w:t>
            </w:r>
            <w:r w:rsidR="00C30E03" w:rsidRPr="00680F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D0F19" w:rsidRPr="00680F03" w:rsidTr="001C35D0">
        <w:tc>
          <w:tcPr>
            <w:tcW w:w="9776" w:type="dxa"/>
          </w:tcPr>
          <w:p w:rsidR="004D0F19" w:rsidRPr="00680F03" w:rsidRDefault="00C30E03" w:rsidP="00303299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Conform </w:t>
            </w:r>
            <w:r w:rsidR="00586561"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informației</w:t>
            </w:r>
            <w:r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oficiale, prezentate de </w:t>
            </w:r>
            <w:r w:rsidR="00F4063D"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Banca Națională</w:t>
            </w:r>
            <w:r w:rsidR="00DF65E8"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a Moldovei</w:t>
            </w:r>
            <w:r w:rsidR="00F4063D"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în perioada 2009-2015  nu au fost înregistrate investițiile</w:t>
            </w:r>
            <w:r w:rsidR="00F3721B"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directe </w:t>
            </w:r>
            <w:r w:rsidR="00F4063D"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din Regatul Thailandei</w:t>
            </w:r>
            <w:r w:rsidR="00303299" w:rsidRPr="00680F0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. De asemenea, Republica Moldova nu a beneficiat de asistență tehnică din partea Thailandei.</w:t>
            </w:r>
          </w:p>
        </w:tc>
      </w:tr>
    </w:tbl>
    <w:p w:rsidR="004D0F19" w:rsidRPr="00680F03" w:rsidRDefault="004D0F19" w:rsidP="00DD0C2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4D0F19" w:rsidRPr="00680F03" w:rsidTr="001C35D0">
        <w:tc>
          <w:tcPr>
            <w:tcW w:w="9776" w:type="dxa"/>
            <w:shd w:val="clear" w:color="auto" w:fill="D9D9D9" w:themeFill="background1" w:themeFillShade="D9"/>
          </w:tcPr>
          <w:p w:rsidR="004D0F19" w:rsidRPr="00680F03" w:rsidRDefault="00586561" w:rsidP="00303299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Comerțul</w:t>
            </w:r>
            <w:r w:rsidR="009C0652"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bilateral</w:t>
            </w:r>
            <w:r w:rsidR="00841A74"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(anexa</w:t>
            </w:r>
            <w:r w:rsidR="00861E13"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03299"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841A74"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="009C0652" w:rsidRPr="0068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4D0F19" w:rsidRPr="00680F03" w:rsidTr="001C35D0">
        <w:tc>
          <w:tcPr>
            <w:tcW w:w="9776" w:type="dxa"/>
          </w:tcPr>
          <w:p w:rsidR="000E782A" w:rsidRPr="00680F03" w:rsidRDefault="000E782A" w:rsidP="000E782A">
            <w:pPr>
              <w:spacing w:before="12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Volumul comerțului exterior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(fără a se ține cont de activitatea comercială a agenților economici din raioanele de est) al Republicii Moldova cu 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Regatul Thailandei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, în </w:t>
            </w:r>
            <w:smartTag w:uri="urn:schemas-microsoft-com:office:smarttags" w:element="metricconverter">
              <w:smartTagPr>
                <w:attr w:name="ProductID" w:val="2016 a"/>
              </w:smartTagPr>
              <w:r w:rsidRPr="00680F03">
                <w:rPr>
                  <w:rFonts w:ascii="Times New Roman" w:hAnsi="Times New Roman" w:cs="Times New Roman"/>
                  <w:sz w:val="24"/>
                  <w:szCs w:val="24"/>
                </w:rPr>
                <w:t>2016 a</w:t>
              </w:r>
            </w:smartTag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înregistrat suma de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6,2 mil. USD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+1,46%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în comparație cu anul 2015). După valoarea volumului schimburilor comerciale, înregistrat în perioada analizată, </w:t>
            </w:r>
            <w:r w:rsidRPr="00680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Regatul Thailandei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se situează pe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locul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între țările partenere cu care Republica Moldova efectuează schimburi comerciale, deţinând o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pondere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0,1%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în comerțul total al RM.</w:t>
            </w:r>
          </w:p>
          <w:p w:rsidR="006634E8" w:rsidRPr="00680F03" w:rsidRDefault="006634E8" w:rsidP="006634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Sold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E034E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5,</w:t>
            </w:r>
            <w:r w:rsidR="000E782A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E034E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mil. USD 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în favoarea </w:t>
            </w:r>
            <w:r w:rsidR="00F36222" w:rsidRPr="00680F03">
              <w:rPr>
                <w:rFonts w:ascii="Times New Roman" w:hAnsi="Times New Roman" w:cs="Times New Roman"/>
                <w:sz w:val="24"/>
                <w:szCs w:val="24"/>
              </w:rPr>
              <w:t>Thailandei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4E8" w:rsidRPr="00680F03" w:rsidRDefault="006634E8" w:rsidP="0068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Exportul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82A" w:rsidRPr="00680F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82A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473,8 mii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. USD (-</w:t>
            </w:r>
            <w:r w:rsidR="000E782A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0E782A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în comparație cu anul 2015). </w:t>
            </w:r>
            <w:r w:rsidR="00680F03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Mărfuri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exportate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0225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F0225F" w:rsidRPr="00680F03">
              <w:rPr>
                <w:rFonts w:ascii="Times New Roman" w:hAnsi="Times New Roman" w:cs="Times New Roman"/>
                <w:sz w:val="24"/>
                <w:szCs w:val="24"/>
              </w:rPr>
              <w:t>râu</w:t>
            </w:r>
            <w:r w:rsidR="00F0225F">
              <w:rPr>
                <w:rFonts w:ascii="Times New Roman" w:hAnsi="Times New Roman" w:cs="Times New Roman"/>
                <w:sz w:val="24"/>
                <w:szCs w:val="24"/>
              </w:rPr>
              <w:t xml:space="preserve"> si meslin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0225F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  <w:r w:rsidR="00680F03"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ere fabricata din </w:t>
            </w:r>
            <w:r w:rsidR="00F0225F" w:rsidRPr="00680F03">
              <w:rPr>
                <w:rFonts w:ascii="Times New Roman" w:hAnsi="Times New Roman" w:cs="Times New Roman"/>
                <w:sz w:val="24"/>
                <w:szCs w:val="24"/>
              </w:rPr>
              <w:t>malț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0225F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680F03"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eturi compuse din </w:t>
            </w:r>
            <w:r w:rsidR="00F0225F" w:rsidRPr="00680F03">
              <w:rPr>
                <w:rFonts w:ascii="Times New Roman" w:hAnsi="Times New Roman" w:cs="Times New Roman"/>
                <w:sz w:val="24"/>
                <w:szCs w:val="24"/>
              </w:rPr>
              <w:t>bucăți</w:t>
            </w:r>
            <w:r w:rsidR="00680F03"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0225F" w:rsidRPr="00680F03">
              <w:rPr>
                <w:rFonts w:ascii="Times New Roman" w:hAnsi="Times New Roman" w:cs="Times New Roman"/>
                <w:sz w:val="24"/>
                <w:szCs w:val="24"/>
              </w:rPr>
              <w:t>țesături</w:t>
            </w:r>
            <w:r w:rsidR="00680F03"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25F">
              <w:rPr>
                <w:rFonts w:ascii="Times New Roman" w:hAnsi="Times New Roman" w:cs="Times New Roman"/>
                <w:sz w:val="24"/>
                <w:szCs w:val="24"/>
              </w:rPr>
              <w:t>și din fire</w:t>
            </w:r>
            <w:r w:rsidR="00680F03"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pentru </w:t>
            </w:r>
            <w:r w:rsidR="00F0225F" w:rsidRPr="00680F03">
              <w:rPr>
                <w:rFonts w:ascii="Times New Roman" w:hAnsi="Times New Roman" w:cs="Times New Roman"/>
                <w:sz w:val="24"/>
                <w:szCs w:val="24"/>
              </w:rPr>
              <w:t>confecționarea</w:t>
            </w:r>
            <w:r w:rsidR="00680F03"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covoarelor</w:t>
            </w:r>
            <w:r w:rsidR="00F0225F">
              <w:rPr>
                <w:rFonts w:ascii="Times New Roman" w:hAnsi="Times New Roman" w:cs="Times New Roman"/>
                <w:sz w:val="24"/>
                <w:szCs w:val="24"/>
              </w:rPr>
              <w:t>, tapiseriilor, fetelor de masa.</w:t>
            </w:r>
          </w:p>
          <w:p w:rsidR="001E034E" w:rsidRPr="00680F03" w:rsidRDefault="006634E8" w:rsidP="00E37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Importul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0E782A" w:rsidRPr="00680F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0E782A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1E034E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mil. USD (+</w:t>
            </w:r>
            <w:r w:rsidR="000E782A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E034E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E782A"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 xml:space="preserve"> în comparație cu anul 2015). </w:t>
            </w:r>
            <w:r w:rsidRPr="00680F03">
              <w:rPr>
                <w:rFonts w:ascii="Times New Roman" w:hAnsi="Times New Roman" w:cs="Times New Roman"/>
                <w:b/>
                <w:sz w:val="24"/>
                <w:szCs w:val="24"/>
              </w:rPr>
              <w:t>Principale mărfuri importate</w:t>
            </w:r>
            <w:r w:rsidRPr="00680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>utovehicul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e pentru transportul mărfurilor; a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>rticole de bijuterie sau de giuvaergerie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 xml:space="preserve">așini automate de prelucrare a datelor si unități ale acestora; 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>utoturisme si alte autovehicule, proiectate in principal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 xml:space="preserve"> pentru transportul persoanelor; îmbrăcăminte; m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>așini si apara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te pentru condiționarea aerului;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37157" w:rsidRPr="00E37157">
              <w:rPr>
                <w:rFonts w:ascii="Times New Roman" w:hAnsi="Times New Roman" w:cs="Times New Roman"/>
                <w:sz w:val="24"/>
                <w:szCs w:val="24"/>
              </w:rPr>
              <w:t xml:space="preserve">reparate si conserve din peste; </w:t>
            </w:r>
            <w:r w:rsidR="00E37157">
              <w:rPr>
                <w:rFonts w:ascii="Times New Roman" w:hAnsi="Times New Roman" w:cs="Times New Roman"/>
                <w:sz w:val="24"/>
                <w:szCs w:val="24"/>
              </w:rPr>
              <w:t>fructe, nuci.</w:t>
            </w:r>
          </w:p>
        </w:tc>
      </w:tr>
    </w:tbl>
    <w:p w:rsidR="004D0F19" w:rsidRPr="00680F03" w:rsidRDefault="004D0F19" w:rsidP="00DD0C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2E55" w:rsidRDefault="006F2E55" w:rsidP="00C57B2E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66FC" w:rsidRPr="00680F03" w:rsidRDefault="00C46643" w:rsidP="00C57B2E">
      <w:pPr>
        <w:jc w:val="right"/>
        <w:rPr>
          <w:rFonts w:ascii="Times New Roman" w:hAnsi="Times New Roman" w:cs="Times New Roman"/>
          <w:sz w:val="24"/>
          <w:szCs w:val="24"/>
        </w:rPr>
      </w:pPr>
      <w:r w:rsidRPr="00680F03">
        <w:rPr>
          <w:rFonts w:ascii="Times New Roman" w:hAnsi="Times New Roman" w:cs="Times New Roman"/>
          <w:sz w:val="24"/>
          <w:szCs w:val="24"/>
        </w:rPr>
        <w:lastRenderedPageBreak/>
        <w:t>Anexa 1</w:t>
      </w:r>
    </w:p>
    <w:p w:rsidR="0048211D" w:rsidRDefault="0048211D" w:rsidP="000066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066FC" w:rsidRPr="00680F03" w:rsidRDefault="000066FC" w:rsidP="000066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Evoluţia schimburilor comerciale între </w:t>
      </w:r>
      <w:r w:rsidR="0054560F"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Republica </w:t>
      </w:r>
      <w:r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Moldova şi </w:t>
      </w:r>
      <w:r w:rsidR="00102E0D"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Regatul </w:t>
      </w:r>
      <w:r w:rsidR="00F36222"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>Thailandei</w:t>
      </w:r>
    </w:p>
    <w:p w:rsidR="000066FC" w:rsidRPr="00680F03" w:rsidRDefault="000066FC" w:rsidP="000066FC">
      <w:pPr>
        <w:jc w:val="center"/>
        <w:rPr>
          <w:rFonts w:ascii="Times New Roman" w:hAnsi="Times New Roman" w:cs="Times New Roman"/>
          <w:sz w:val="24"/>
          <w:szCs w:val="24"/>
        </w:rPr>
      </w:pPr>
      <w:r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în </w:t>
      </w:r>
      <w:r w:rsidR="00C46643"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>anul</w:t>
      </w:r>
      <w:r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2016</w:t>
      </w:r>
      <w:r w:rsidR="00DA721D"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6FC" w:rsidRPr="00680F03" w:rsidRDefault="000066FC" w:rsidP="000066FC">
      <w:pPr>
        <w:spacing w:before="12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F03">
        <w:rPr>
          <w:rFonts w:ascii="Times New Roman" w:hAnsi="Times New Roman" w:cs="Times New Roman"/>
          <w:b/>
          <w:sz w:val="24"/>
          <w:szCs w:val="24"/>
        </w:rPr>
        <w:t xml:space="preserve">Volumul </w:t>
      </w:r>
      <w:r w:rsidR="00491C5A" w:rsidRPr="00680F03">
        <w:rPr>
          <w:rFonts w:ascii="Times New Roman" w:hAnsi="Times New Roman" w:cs="Times New Roman"/>
          <w:b/>
          <w:sz w:val="24"/>
          <w:szCs w:val="24"/>
        </w:rPr>
        <w:t>comerțului</w:t>
      </w:r>
      <w:r w:rsidRPr="00680F03">
        <w:rPr>
          <w:rFonts w:ascii="Times New Roman" w:hAnsi="Times New Roman" w:cs="Times New Roman"/>
          <w:b/>
          <w:sz w:val="24"/>
          <w:szCs w:val="24"/>
        </w:rPr>
        <w:t xml:space="preserve"> exterior</w:t>
      </w:r>
      <w:r w:rsidRPr="00680F03">
        <w:rPr>
          <w:rFonts w:ascii="Times New Roman" w:hAnsi="Times New Roman" w:cs="Times New Roman"/>
          <w:sz w:val="24"/>
          <w:szCs w:val="24"/>
        </w:rPr>
        <w:t xml:space="preserve"> (fără a se </w:t>
      </w:r>
      <w:r w:rsidR="00491C5A" w:rsidRPr="00680F03">
        <w:rPr>
          <w:rFonts w:ascii="Times New Roman" w:hAnsi="Times New Roman" w:cs="Times New Roman"/>
          <w:sz w:val="24"/>
          <w:szCs w:val="24"/>
        </w:rPr>
        <w:t>ține</w:t>
      </w:r>
      <w:r w:rsidRPr="00680F03">
        <w:rPr>
          <w:rFonts w:ascii="Times New Roman" w:hAnsi="Times New Roman" w:cs="Times New Roman"/>
          <w:sz w:val="24"/>
          <w:szCs w:val="24"/>
        </w:rPr>
        <w:t xml:space="preserve"> cont de activitatea comercială a </w:t>
      </w:r>
      <w:r w:rsidR="00491C5A" w:rsidRPr="00680F03">
        <w:rPr>
          <w:rFonts w:ascii="Times New Roman" w:hAnsi="Times New Roman" w:cs="Times New Roman"/>
          <w:sz w:val="24"/>
          <w:szCs w:val="24"/>
        </w:rPr>
        <w:t>agenților</w:t>
      </w:r>
      <w:r w:rsidRPr="00680F03">
        <w:rPr>
          <w:rFonts w:ascii="Times New Roman" w:hAnsi="Times New Roman" w:cs="Times New Roman"/>
          <w:sz w:val="24"/>
          <w:szCs w:val="24"/>
        </w:rPr>
        <w:t xml:space="preserve"> economici din raioanele de est) al Republicii Moldova cu </w:t>
      </w:r>
      <w:r w:rsidR="00102E0D" w:rsidRPr="0068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Regatul </w:t>
      </w:r>
      <w:r w:rsidR="00F36222" w:rsidRPr="00680F03">
        <w:rPr>
          <w:rFonts w:ascii="Times New Roman" w:eastAsia="Times New Roman" w:hAnsi="Times New Roman" w:cs="Times New Roman"/>
          <w:sz w:val="24"/>
          <w:szCs w:val="24"/>
          <w:lang w:eastAsia="ru-RU"/>
        </w:rPr>
        <w:t>Thailandei</w:t>
      </w:r>
      <w:r w:rsidRPr="00680F03">
        <w:rPr>
          <w:rFonts w:ascii="Times New Roman" w:hAnsi="Times New Roman" w:cs="Times New Roman"/>
          <w:sz w:val="24"/>
          <w:szCs w:val="24"/>
        </w:rPr>
        <w:t xml:space="preserve">, în </w:t>
      </w:r>
      <w:smartTag w:uri="urn:schemas-microsoft-com:office:smarttags" w:element="metricconverter">
        <w:smartTagPr>
          <w:attr w:name="ProductID" w:val="2016 a"/>
        </w:smartTagPr>
        <w:r w:rsidRPr="00680F03">
          <w:rPr>
            <w:rFonts w:ascii="Times New Roman" w:hAnsi="Times New Roman" w:cs="Times New Roman"/>
            <w:sz w:val="24"/>
            <w:szCs w:val="24"/>
          </w:rPr>
          <w:t>2016 a</w:t>
        </w:r>
      </w:smartTag>
      <w:r w:rsidRPr="00680F03">
        <w:rPr>
          <w:rFonts w:ascii="Times New Roman" w:hAnsi="Times New Roman" w:cs="Times New Roman"/>
          <w:sz w:val="24"/>
          <w:szCs w:val="24"/>
        </w:rPr>
        <w:t xml:space="preserve"> înregistrat suma de </w:t>
      </w:r>
      <w:r w:rsidR="007E3241" w:rsidRPr="00680F03">
        <w:rPr>
          <w:rFonts w:ascii="Times New Roman" w:hAnsi="Times New Roman" w:cs="Times New Roman"/>
          <w:b/>
          <w:sz w:val="24"/>
          <w:szCs w:val="24"/>
        </w:rPr>
        <w:t>6</w:t>
      </w:r>
      <w:r w:rsidR="003E5C4B" w:rsidRPr="00680F03">
        <w:rPr>
          <w:rFonts w:ascii="Times New Roman" w:hAnsi="Times New Roman" w:cs="Times New Roman"/>
          <w:b/>
          <w:sz w:val="24"/>
          <w:szCs w:val="24"/>
        </w:rPr>
        <w:t>,</w:t>
      </w:r>
      <w:r w:rsidR="003B5947" w:rsidRPr="00680F03">
        <w:rPr>
          <w:rFonts w:ascii="Times New Roman" w:hAnsi="Times New Roman" w:cs="Times New Roman"/>
          <w:b/>
          <w:sz w:val="24"/>
          <w:szCs w:val="24"/>
        </w:rPr>
        <w:t>2</w:t>
      </w:r>
      <w:r w:rsidR="003E5C4B" w:rsidRPr="00680F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0F03">
        <w:rPr>
          <w:rFonts w:ascii="Times New Roman" w:hAnsi="Times New Roman" w:cs="Times New Roman"/>
          <w:b/>
          <w:sz w:val="24"/>
          <w:szCs w:val="24"/>
        </w:rPr>
        <w:t>mil. USD</w:t>
      </w:r>
      <w:r w:rsidRPr="00680F03">
        <w:rPr>
          <w:rFonts w:ascii="Times New Roman" w:hAnsi="Times New Roman" w:cs="Times New Roman"/>
          <w:sz w:val="24"/>
          <w:szCs w:val="24"/>
        </w:rPr>
        <w:t xml:space="preserve"> (</w:t>
      </w:r>
      <w:r w:rsidR="003B5947" w:rsidRPr="00680F03">
        <w:rPr>
          <w:rFonts w:ascii="Times New Roman" w:hAnsi="Times New Roman" w:cs="Times New Roman"/>
          <w:b/>
          <w:sz w:val="24"/>
          <w:szCs w:val="24"/>
        </w:rPr>
        <w:t>+1,46</w:t>
      </w:r>
      <w:r w:rsidRPr="00680F03">
        <w:rPr>
          <w:rFonts w:ascii="Times New Roman" w:hAnsi="Times New Roman" w:cs="Times New Roman"/>
          <w:b/>
          <w:sz w:val="24"/>
          <w:szCs w:val="24"/>
        </w:rPr>
        <w:t>%</w:t>
      </w:r>
      <w:r w:rsidRPr="00680F03">
        <w:rPr>
          <w:rFonts w:ascii="Times New Roman" w:hAnsi="Times New Roman" w:cs="Times New Roman"/>
          <w:sz w:val="24"/>
          <w:szCs w:val="24"/>
        </w:rPr>
        <w:t xml:space="preserve"> în </w:t>
      </w:r>
      <w:r w:rsidR="00491C5A" w:rsidRPr="00680F03">
        <w:rPr>
          <w:rFonts w:ascii="Times New Roman" w:hAnsi="Times New Roman" w:cs="Times New Roman"/>
          <w:sz w:val="24"/>
          <w:szCs w:val="24"/>
        </w:rPr>
        <w:t>comparație</w:t>
      </w:r>
      <w:r w:rsidRPr="00680F03">
        <w:rPr>
          <w:rFonts w:ascii="Times New Roman" w:hAnsi="Times New Roman" w:cs="Times New Roman"/>
          <w:sz w:val="24"/>
          <w:szCs w:val="24"/>
        </w:rPr>
        <w:t xml:space="preserve"> cu anul 2015). După valoarea volumului schimburilor comerciale, înregistrat în perioada analizată, </w:t>
      </w:r>
      <w:r w:rsidR="00102E0D" w:rsidRPr="0068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Regatul </w:t>
      </w:r>
      <w:r w:rsidR="00F36222" w:rsidRPr="00680F03">
        <w:rPr>
          <w:rFonts w:ascii="Times New Roman" w:eastAsia="Times New Roman" w:hAnsi="Times New Roman" w:cs="Times New Roman"/>
          <w:sz w:val="24"/>
          <w:szCs w:val="24"/>
          <w:lang w:eastAsia="ru-RU"/>
        </w:rPr>
        <w:t>Thailandei</w:t>
      </w:r>
      <w:r w:rsidRPr="00680F03">
        <w:rPr>
          <w:rFonts w:ascii="Times New Roman" w:hAnsi="Times New Roman" w:cs="Times New Roman"/>
          <w:sz w:val="24"/>
          <w:szCs w:val="24"/>
        </w:rPr>
        <w:t xml:space="preserve"> se situează pe </w:t>
      </w:r>
      <w:r w:rsidRPr="00680F03">
        <w:rPr>
          <w:rFonts w:ascii="Times New Roman" w:hAnsi="Times New Roman" w:cs="Times New Roman"/>
          <w:b/>
          <w:sz w:val="24"/>
          <w:szCs w:val="24"/>
        </w:rPr>
        <w:t>locul</w:t>
      </w:r>
      <w:r w:rsidRPr="00680F03">
        <w:rPr>
          <w:rFonts w:ascii="Times New Roman" w:hAnsi="Times New Roman" w:cs="Times New Roman"/>
          <w:sz w:val="24"/>
          <w:szCs w:val="24"/>
        </w:rPr>
        <w:t xml:space="preserve"> </w:t>
      </w:r>
      <w:r w:rsidR="005F62F8" w:rsidRPr="00680F03">
        <w:rPr>
          <w:rFonts w:ascii="Times New Roman" w:hAnsi="Times New Roman" w:cs="Times New Roman"/>
          <w:b/>
          <w:sz w:val="24"/>
          <w:szCs w:val="24"/>
        </w:rPr>
        <w:t>53</w:t>
      </w:r>
      <w:r w:rsidRPr="00680F03">
        <w:rPr>
          <w:rFonts w:ascii="Times New Roman" w:hAnsi="Times New Roman" w:cs="Times New Roman"/>
          <w:sz w:val="24"/>
          <w:szCs w:val="24"/>
        </w:rPr>
        <w:t xml:space="preserve"> între</w:t>
      </w:r>
      <w:r w:rsidR="00615BAA" w:rsidRPr="00680F03">
        <w:rPr>
          <w:rFonts w:ascii="Times New Roman" w:hAnsi="Times New Roman" w:cs="Times New Roman"/>
          <w:sz w:val="24"/>
          <w:szCs w:val="24"/>
        </w:rPr>
        <w:t xml:space="preserve"> țările partenere </w:t>
      </w:r>
      <w:r w:rsidR="005F62F8" w:rsidRPr="00680F03">
        <w:rPr>
          <w:rFonts w:ascii="Times New Roman" w:hAnsi="Times New Roman" w:cs="Times New Roman"/>
          <w:sz w:val="24"/>
          <w:szCs w:val="24"/>
        </w:rPr>
        <w:t>cu care Republica Moldova efectuează schimburi comerciale</w:t>
      </w:r>
      <w:r w:rsidRPr="00680F03">
        <w:rPr>
          <w:rFonts w:ascii="Times New Roman" w:hAnsi="Times New Roman" w:cs="Times New Roman"/>
          <w:sz w:val="24"/>
          <w:szCs w:val="24"/>
        </w:rPr>
        <w:t xml:space="preserve">, deţinând o </w:t>
      </w:r>
      <w:r w:rsidRPr="00680F03">
        <w:rPr>
          <w:rFonts w:ascii="Times New Roman" w:hAnsi="Times New Roman" w:cs="Times New Roman"/>
          <w:b/>
          <w:sz w:val="24"/>
          <w:szCs w:val="24"/>
        </w:rPr>
        <w:t>pondere</w:t>
      </w:r>
      <w:r w:rsidRPr="00680F03">
        <w:rPr>
          <w:rFonts w:ascii="Times New Roman" w:hAnsi="Times New Roman" w:cs="Times New Roman"/>
          <w:sz w:val="24"/>
          <w:szCs w:val="24"/>
        </w:rPr>
        <w:t xml:space="preserve"> de </w:t>
      </w:r>
      <w:r w:rsidR="0050604A" w:rsidRPr="00680F03">
        <w:rPr>
          <w:rFonts w:ascii="Times New Roman" w:hAnsi="Times New Roman" w:cs="Times New Roman"/>
          <w:b/>
          <w:sz w:val="24"/>
          <w:szCs w:val="24"/>
        </w:rPr>
        <w:t>0</w:t>
      </w:r>
      <w:r w:rsidR="00FC6C8D" w:rsidRPr="00680F03">
        <w:rPr>
          <w:rFonts w:ascii="Times New Roman" w:hAnsi="Times New Roman" w:cs="Times New Roman"/>
          <w:b/>
          <w:sz w:val="24"/>
          <w:szCs w:val="24"/>
        </w:rPr>
        <w:t>,</w:t>
      </w:r>
      <w:r w:rsidR="005F62F8" w:rsidRPr="00680F03">
        <w:rPr>
          <w:rFonts w:ascii="Times New Roman" w:hAnsi="Times New Roman" w:cs="Times New Roman"/>
          <w:b/>
          <w:sz w:val="24"/>
          <w:szCs w:val="24"/>
        </w:rPr>
        <w:t>1</w:t>
      </w:r>
      <w:r w:rsidRPr="00680F03">
        <w:rPr>
          <w:rFonts w:ascii="Times New Roman" w:hAnsi="Times New Roman" w:cs="Times New Roman"/>
          <w:b/>
          <w:sz w:val="24"/>
          <w:szCs w:val="24"/>
        </w:rPr>
        <w:t>%</w:t>
      </w:r>
      <w:r w:rsidR="00615BAA" w:rsidRPr="00680F03">
        <w:rPr>
          <w:rFonts w:ascii="Times New Roman" w:hAnsi="Times New Roman" w:cs="Times New Roman"/>
          <w:sz w:val="24"/>
          <w:szCs w:val="24"/>
        </w:rPr>
        <w:t xml:space="preserve"> în comerțul total al RM</w:t>
      </w:r>
      <w:r w:rsidRPr="00680F03">
        <w:rPr>
          <w:rFonts w:ascii="Times New Roman" w:hAnsi="Times New Roman" w:cs="Times New Roman"/>
          <w:sz w:val="24"/>
          <w:szCs w:val="24"/>
        </w:rPr>
        <w:t>.</w:t>
      </w:r>
    </w:p>
    <w:p w:rsidR="000066FC" w:rsidRPr="00680F03" w:rsidRDefault="000066FC" w:rsidP="000066F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  <w:lang w:eastAsia="ru-RU"/>
        </w:rPr>
      </w:pPr>
    </w:p>
    <w:tbl>
      <w:tblPr>
        <w:tblW w:w="821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75"/>
        <w:gridCol w:w="2552"/>
        <w:gridCol w:w="2381"/>
        <w:gridCol w:w="2010"/>
      </w:tblGrid>
      <w:tr w:rsidR="000066FC" w:rsidRPr="00680F03" w:rsidTr="009A3BD9">
        <w:trPr>
          <w:trHeight w:val="649"/>
          <w:jc w:val="center"/>
        </w:trPr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:rsidR="000066FC" w:rsidRPr="00680F03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:rsidR="000066FC" w:rsidRPr="00680F03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2015</w:t>
            </w:r>
          </w:p>
        </w:tc>
        <w:tc>
          <w:tcPr>
            <w:tcW w:w="2381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066FC" w:rsidRPr="00680F03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2016</w:t>
            </w:r>
          </w:p>
        </w:tc>
        <w:tc>
          <w:tcPr>
            <w:tcW w:w="2010" w:type="dxa"/>
            <w:tcBorders>
              <w:top w:val="single" w:sz="6" w:space="0" w:color="auto"/>
            </w:tcBorders>
            <w:vAlign w:val="center"/>
          </w:tcPr>
          <w:p w:rsidR="000066FC" w:rsidRPr="00680F03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Dinamica 2016/2015, %</w:t>
            </w:r>
          </w:p>
        </w:tc>
      </w:tr>
      <w:tr w:rsidR="00592AC1" w:rsidRPr="00680F03" w:rsidTr="00886830">
        <w:trPr>
          <w:trHeight w:hRule="exact" w:val="340"/>
          <w:jc w:val="center"/>
        </w:trPr>
        <w:tc>
          <w:tcPr>
            <w:tcW w:w="1275" w:type="dxa"/>
          </w:tcPr>
          <w:p w:rsidR="00592AC1" w:rsidRPr="00680F03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Total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80F0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6 091,21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680F0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6 180,26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80F0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101,46</w:t>
            </w:r>
          </w:p>
        </w:tc>
      </w:tr>
      <w:tr w:rsidR="00592AC1" w:rsidRPr="00680F03" w:rsidTr="00886830">
        <w:trPr>
          <w:trHeight w:hRule="exact" w:val="340"/>
          <w:jc w:val="center"/>
        </w:trPr>
        <w:tc>
          <w:tcPr>
            <w:tcW w:w="1275" w:type="dxa"/>
          </w:tcPr>
          <w:p w:rsidR="00592AC1" w:rsidRPr="00680F03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Export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color w:val="000000"/>
              </w:rPr>
              <w:t>876,14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0F03">
              <w:rPr>
                <w:rFonts w:ascii="Times New Roman" w:hAnsi="Times New Roman" w:cs="Times New Roman"/>
                <w:b/>
                <w:bCs/>
                <w:color w:val="000000"/>
              </w:rPr>
              <w:t>473,77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80F0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54,07</w:t>
            </w:r>
          </w:p>
        </w:tc>
      </w:tr>
      <w:tr w:rsidR="00592AC1" w:rsidRPr="00680F03" w:rsidTr="00886830">
        <w:trPr>
          <w:trHeight w:hRule="exact" w:val="340"/>
          <w:jc w:val="center"/>
        </w:trPr>
        <w:tc>
          <w:tcPr>
            <w:tcW w:w="1275" w:type="dxa"/>
          </w:tcPr>
          <w:p w:rsidR="00592AC1" w:rsidRPr="00680F03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Import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F03">
              <w:rPr>
                <w:rFonts w:ascii="Times New Roman" w:hAnsi="Times New Roman" w:cs="Times New Roman"/>
                <w:color w:val="000000"/>
              </w:rPr>
              <w:t>5 215,07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0F03">
              <w:rPr>
                <w:rFonts w:ascii="Times New Roman" w:hAnsi="Times New Roman" w:cs="Times New Roman"/>
                <w:b/>
                <w:bCs/>
                <w:color w:val="000000"/>
              </w:rPr>
              <w:t>5 706,49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80F0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109,42</w:t>
            </w:r>
          </w:p>
        </w:tc>
      </w:tr>
      <w:tr w:rsidR="00592AC1" w:rsidRPr="00680F03" w:rsidTr="00886830">
        <w:trPr>
          <w:trHeight w:hRule="exact" w:val="340"/>
          <w:jc w:val="center"/>
        </w:trPr>
        <w:tc>
          <w:tcPr>
            <w:tcW w:w="1275" w:type="dxa"/>
            <w:tcBorders>
              <w:bottom w:val="single" w:sz="6" w:space="0" w:color="auto"/>
            </w:tcBorders>
          </w:tcPr>
          <w:p w:rsidR="00592AC1" w:rsidRPr="00680F03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80F0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Sold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80F0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-4 338,93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680F0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-5 232,72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2AC1" w:rsidRPr="00680F03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0066FC" w:rsidRPr="00680F03" w:rsidRDefault="000066FC" w:rsidP="000066FC">
      <w:pPr>
        <w:spacing w:before="100" w:beforeAutospacing="1" w:after="100" w:afterAutospacing="1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680F03">
        <w:rPr>
          <w:rFonts w:ascii="Times New Roman" w:hAnsi="Times New Roman" w:cs="Times New Roman"/>
          <w:b/>
          <w:sz w:val="24"/>
          <w:szCs w:val="24"/>
        </w:rPr>
        <w:t>Principale mărfuri exportate (</w:t>
      </w:r>
      <w:r w:rsidR="00DC6881"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>mii</w:t>
      </w:r>
      <w:r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>. USD)</w:t>
      </w:r>
      <w:r w:rsidRPr="00680F03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9762" w:type="dxa"/>
        <w:jc w:val="center"/>
        <w:tblLook w:val="00A0" w:firstRow="1" w:lastRow="0" w:firstColumn="1" w:lastColumn="0" w:noHBand="0" w:noVBand="0"/>
      </w:tblPr>
      <w:tblGrid>
        <w:gridCol w:w="652"/>
        <w:gridCol w:w="3461"/>
        <w:gridCol w:w="1623"/>
        <w:gridCol w:w="1440"/>
        <w:gridCol w:w="1158"/>
        <w:gridCol w:w="1428"/>
      </w:tblGrid>
      <w:tr w:rsidR="000066FC" w:rsidRPr="00781769" w:rsidTr="006A48FA">
        <w:trPr>
          <w:trHeight w:val="315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6FC" w:rsidRPr="00781769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NM</w:t>
            </w:r>
          </w:p>
        </w:tc>
        <w:tc>
          <w:tcPr>
            <w:tcW w:w="3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6FC" w:rsidRPr="00781769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Mărfuri exportate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66FC" w:rsidRPr="00781769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66FC" w:rsidRPr="00781769" w:rsidRDefault="000066FC" w:rsidP="00DE2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2016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66FC" w:rsidRPr="00781769" w:rsidRDefault="000066FC" w:rsidP="00FE770A">
            <w:pPr>
              <w:tabs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Dinamica</w:t>
            </w:r>
          </w:p>
          <w:p w:rsidR="000066FC" w:rsidRPr="00781769" w:rsidRDefault="000066FC" w:rsidP="00FE770A">
            <w:pPr>
              <w:tabs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2016/2015 %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6FC" w:rsidRPr="00781769" w:rsidRDefault="000066FC" w:rsidP="00E72869">
            <w:pPr>
              <w:tabs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Cota din totalul exporturilor %</w:t>
            </w:r>
          </w:p>
        </w:tc>
      </w:tr>
      <w:tr w:rsidR="00592AC1" w:rsidRPr="00781769" w:rsidTr="00680F03">
        <w:trPr>
          <w:trHeight w:val="315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AC1" w:rsidRPr="00781769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eastAsia="ro-RO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AC1" w:rsidRPr="00781769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Export total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2AC1" w:rsidRPr="00781769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876,14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2AC1" w:rsidRPr="00781769" w:rsidRDefault="00592AC1" w:rsidP="00592A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</w:rPr>
              <w:t>473,77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2AC1" w:rsidRPr="00781769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54,07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AC1" w:rsidRPr="00781769" w:rsidRDefault="00592AC1" w:rsidP="00592A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0,02</w:t>
            </w:r>
          </w:p>
        </w:tc>
      </w:tr>
      <w:tr w:rsidR="00680F03" w:rsidRPr="00781769" w:rsidTr="00680F03">
        <w:trPr>
          <w:trHeight w:val="347"/>
          <w:jc w:val="center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Griu si meslin: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859,05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438,72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51,07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92,60</w:t>
            </w:r>
          </w:p>
        </w:tc>
      </w:tr>
      <w:tr w:rsidR="00680F03" w:rsidRPr="00781769" w:rsidTr="00680F03">
        <w:trPr>
          <w:trHeight w:val="315"/>
          <w:jc w:val="center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2203</w:t>
            </w:r>
          </w:p>
        </w:tc>
        <w:tc>
          <w:tcPr>
            <w:tcW w:w="3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Bere fabricata din malt: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34,11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7,20</w:t>
            </w:r>
          </w:p>
        </w:tc>
      </w:tr>
      <w:tr w:rsidR="00680F03" w:rsidRPr="00781769" w:rsidTr="00680F03">
        <w:trPr>
          <w:trHeight w:val="510"/>
          <w:jc w:val="center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6308</w:t>
            </w:r>
          </w:p>
        </w:tc>
        <w:tc>
          <w:tcPr>
            <w:tcW w:w="3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Seturi compuse din bucati de tesaturi si din fire, cu sau fara accesorii, pentru confectionarea covoarelor, tapiseriilor, fetelor de masa sau a prosoapelor brodate sau a articolelor textile similare, conditionate pentru vinzarea cu amanuntul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0,94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</w:tr>
    </w:tbl>
    <w:p w:rsidR="000066FC" w:rsidRPr="00680F03" w:rsidRDefault="000066FC" w:rsidP="000066FC">
      <w:pPr>
        <w:spacing w:before="100" w:beforeAutospacing="1" w:after="100" w:afterAutospacing="1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680F03">
        <w:rPr>
          <w:rFonts w:ascii="Times New Roman" w:hAnsi="Times New Roman" w:cs="Times New Roman"/>
          <w:b/>
          <w:sz w:val="24"/>
          <w:szCs w:val="24"/>
        </w:rPr>
        <w:t>Principale mărfuri importate</w:t>
      </w:r>
      <w:r w:rsidRPr="00680F03">
        <w:rPr>
          <w:rFonts w:ascii="Times New Roman" w:hAnsi="Times New Roman" w:cs="Times New Roman"/>
          <w:sz w:val="24"/>
          <w:szCs w:val="24"/>
        </w:rPr>
        <w:t xml:space="preserve"> </w:t>
      </w:r>
      <w:r w:rsidRPr="00680F03">
        <w:rPr>
          <w:rFonts w:ascii="Times New Roman" w:hAnsi="Times New Roman" w:cs="Times New Roman"/>
          <w:b/>
          <w:sz w:val="24"/>
          <w:szCs w:val="24"/>
        </w:rPr>
        <w:t>(</w:t>
      </w:r>
      <w:r w:rsidR="00DC6881"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>mii</w:t>
      </w:r>
      <w:r w:rsidRPr="00680F03">
        <w:rPr>
          <w:rFonts w:ascii="Times New Roman" w:hAnsi="Times New Roman" w:cs="Times New Roman"/>
          <w:b/>
          <w:sz w:val="24"/>
          <w:szCs w:val="24"/>
          <w:lang w:eastAsia="ru-RU"/>
        </w:rPr>
        <w:t>. USD)</w:t>
      </w:r>
      <w:r w:rsidRPr="00680F03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9640" w:type="dxa"/>
        <w:tblInd w:w="-147" w:type="dxa"/>
        <w:tblLayout w:type="fixed"/>
        <w:tblLook w:val="00A0" w:firstRow="1" w:lastRow="0" w:firstColumn="1" w:lastColumn="0" w:noHBand="0" w:noVBand="0"/>
      </w:tblPr>
      <w:tblGrid>
        <w:gridCol w:w="709"/>
        <w:gridCol w:w="4253"/>
        <w:gridCol w:w="1134"/>
        <w:gridCol w:w="992"/>
        <w:gridCol w:w="1134"/>
        <w:gridCol w:w="1418"/>
      </w:tblGrid>
      <w:tr w:rsidR="000066FC" w:rsidRPr="00781769" w:rsidTr="00781769">
        <w:trPr>
          <w:trHeight w:val="9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6FC" w:rsidRPr="00781769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NM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6FC" w:rsidRPr="00781769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Mărfuri importate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66FC" w:rsidRPr="00781769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66FC" w:rsidRPr="00781769" w:rsidRDefault="000066FC" w:rsidP="00FE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6FC" w:rsidRPr="00781769" w:rsidRDefault="000066FC" w:rsidP="00FE770A">
            <w:pPr>
              <w:tabs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Dinamica</w:t>
            </w:r>
          </w:p>
          <w:p w:rsidR="000066FC" w:rsidRPr="00781769" w:rsidRDefault="000066FC" w:rsidP="00FE770A">
            <w:pPr>
              <w:tabs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2016/2015 %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2869" w:rsidRPr="00781769" w:rsidRDefault="000066FC" w:rsidP="00E72869">
            <w:pPr>
              <w:tabs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Cota din totalul importurilor</w:t>
            </w:r>
          </w:p>
          <w:p w:rsidR="000066FC" w:rsidRPr="00781769" w:rsidRDefault="000066FC" w:rsidP="00E72869">
            <w:pPr>
              <w:tabs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81769">
              <w:rPr>
                <w:rFonts w:ascii="Times New Roman" w:hAnsi="Times New Roman" w:cs="Times New Roman"/>
                <w:b/>
                <w:bCs/>
                <w:lang w:eastAsia="ru-RU"/>
              </w:rPr>
              <w:t>%</w:t>
            </w:r>
          </w:p>
        </w:tc>
      </w:tr>
      <w:tr w:rsidR="00592AC1" w:rsidRPr="00781769" w:rsidTr="00781769">
        <w:trPr>
          <w:trHeight w:val="3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C1" w:rsidRPr="00781769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eastAsia="ro-RO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AC1" w:rsidRPr="00781769" w:rsidRDefault="00592AC1" w:rsidP="00592A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Import total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2AC1" w:rsidRPr="00781769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5 215,07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2AC1" w:rsidRPr="00781769" w:rsidRDefault="00592AC1" w:rsidP="00592A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1769">
              <w:rPr>
                <w:rFonts w:ascii="Times New Roman" w:hAnsi="Times New Roman" w:cs="Times New Roman"/>
                <w:b/>
                <w:bCs/>
                <w:color w:val="000000"/>
              </w:rPr>
              <w:t>5 706,49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AC1" w:rsidRPr="00781769" w:rsidRDefault="00592AC1" w:rsidP="00592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109,42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C1" w:rsidRPr="00781769" w:rsidRDefault="00592AC1" w:rsidP="00592A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ro-RO"/>
              </w:rPr>
            </w:pPr>
            <w:r w:rsidRPr="00781769">
              <w:rPr>
                <w:rFonts w:ascii="Times New Roman" w:hAnsi="Times New Roman" w:cs="Times New Roman"/>
                <w:bCs/>
                <w:color w:val="000000"/>
                <w:lang w:eastAsia="ro-RO"/>
              </w:rPr>
              <w:t>0,14</w:t>
            </w:r>
          </w:p>
        </w:tc>
      </w:tr>
      <w:tr w:rsidR="00680F03" w:rsidRPr="00781769" w:rsidTr="00781769">
        <w:trPr>
          <w:trHeight w:val="2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8704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Autovehicule pentru transportul marfurilor: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134,25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504,16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375,54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8,83</w:t>
            </w:r>
          </w:p>
        </w:tc>
      </w:tr>
      <w:tr w:rsidR="00680F03" w:rsidRPr="00781769" w:rsidTr="00781769">
        <w:trPr>
          <w:trHeight w:val="2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7113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Articole de bijuterie sau de giuvaergerie si parti ale acestora, din metale pretioase sau din metale placate sau dublate cu metale pretioase: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359,20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365,79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101,84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6,41</w:t>
            </w:r>
          </w:p>
        </w:tc>
      </w:tr>
      <w:tr w:rsidR="00680F03" w:rsidRPr="00781769" w:rsidTr="00781769">
        <w:trPr>
          <w:trHeight w:val="4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8471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Masini automate de prelucrare a datelor si unitati ale acestora; cititoare magnetice sau optice, masini pentru transpunerea datelor pe suport sub forma codificata si masini de prelucrare a acestor date, nedenumite si necuprinse in alta parte: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260,68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350,47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134,44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6,14</w:t>
            </w:r>
          </w:p>
        </w:tc>
      </w:tr>
      <w:tr w:rsidR="00680F03" w:rsidRPr="00781769" w:rsidTr="00781769">
        <w:trPr>
          <w:trHeight w:val="3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8703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 xml:space="preserve">Autoturisme si alte autovehicule, proiectate in principal pentru transportul persoanelor </w:t>
            </w:r>
            <w:r w:rsidRPr="00781769">
              <w:rPr>
                <w:rFonts w:ascii="Times New Roman" w:hAnsi="Times New Roman" w:cs="Times New Roman"/>
                <w:b/>
                <w:bCs/>
              </w:rPr>
              <w:lastRenderedPageBreak/>
              <w:t>(altele decit cele de la pozitia 8702), inclusiv masinile de tip „break” si masinile de curse: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lastRenderedPageBreak/>
              <w:t>245,02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343,12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140,04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6,01</w:t>
            </w:r>
          </w:p>
        </w:tc>
      </w:tr>
      <w:tr w:rsidR="00680F03" w:rsidRPr="00781769" w:rsidTr="00781769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lastRenderedPageBreak/>
              <w:t>4015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Imbracaminte si accesorii de imbracaminte (inclusiv manusi, mitene si manusi cu un deget), din cauciuc vulcanizat, nedurificat, pentru orice utilizare: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53,18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252,61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475,00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4,43</w:t>
            </w:r>
          </w:p>
        </w:tc>
      </w:tr>
      <w:tr w:rsidR="00680F03" w:rsidRPr="00781769" w:rsidTr="00781769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8415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Masini si aparate pentru conditionarea aerului, care au ventilator cu motor si dispozitive proprii de modificare a temperaturii si umiditatii, inclusiv cele la care umiditatea nu poate fi reglata separat: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361,77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245,18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67,77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4,30</w:t>
            </w:r>
          </w:p>
        </w:tc>
      </w:tr>
      <w:tr w:rsidR="00680F03" w:rsidRPr="00781769" w:rsidTr="00781769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1604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Preparate si conserve din peste; caviar si inlocuitorii acestuia preparati din icre de peste: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102,90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201,82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196,12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3,54</w:t>
            </w:r>
          </w:p>
        </w:tc>
      </w:tr>
      <w:tr w:rsidR="00680F03" w:rsidRPr="00781769" w:rsidTr="00781769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03" w:rsidRPr="00781769" w:rsidRDefault="00680F03" w:rsidP="00680F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2008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F03" w:rsidRPr="00781769" w:rsidRDefault="00680F03" w:rsidP="00680F0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81769">
              <w:rPr>
                <w:rFonts w:ascii="Times New Roman" w:hAnsi="Times New Roman" w:cs="Times New Roman"/>
                <w:b/>
                <w:bCs/>
              </w:rPr>
              <w:t>Fructe, nuci si alte parti comestibile de plante, altfel preparate sau conservate, cu sau fara adaos de zahar sau de alti indulcitori sau de alcool, nedenumite si necuprinse in alta parte: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81769">
              <w:rPr>
                <w:rFonts w:ascii="Times New Roman" w:hAnsi="Times New Roman" w:cs="Times New Roman"/>
              </w:rPr>
              <w:t>515,63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781769">
              <w:rPr>
                <w:rFonts w:ascii="Times New Roman" w:hAnsi="Times New Roman" w:cs="Times New Roman"/>
                <w:b/>
              </w:rPr>
              <w:t>184,89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35,86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F03" w:rsidRPr="00781769" w:rsidRDefault="00680F03" w:rsidP="00680F0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769">
              <w:rPr>
                <w:rFonts w:ascii="Times New Roman" w:hAnsi="Times New Roman" w:cs="Times New Roman"/>
                <w:color w:val="000000"/>
              </w:rPr>
              <w:t>3,24</w:t>
            </w:r>
          </w:p>
        </w:tc>
      </w:tr>
    </w:tbl>
    <w:p w:rsidR="000066FC" w:rsidRPr="00680F03" w:rsidRDefault="000066FC" w:rsidP="004D0F19">
      <w:pPr>
        <w:rPr>
          <w:rFonts w:ascii="Times New Roman" w:hAnsi="Times New Roman" w:cs="Times New Roman"/>
          <w:sz w:val="24"/>
          <w:szCs w:val="24"/>
        </w:rPr>
      </w:pPr>
    </w:p>
    <w:p w:rsidR="00635118" w:rsidRPr="00680F03" w:rsidRDefault="00635118" w:rsidP="004D0F19">
      <w:pPr>
        <w:rPr>
          <w:rFonts w:ascii="Times New Roman" w:hAnsi="Times New Roman" w:cs="Times New Roman"/>
          <w:sz w:val="24"/>
          <w:szCs w:val="24"/>
        </w:rPr>
      </w:pPr>
    </w:p>
    <w:p w:rsidR="00635118" w:rsidRPr="00680F03" w:rsidRDefault="00635118" w:rsidP="004D0F19">
      <w:pPr>
        <w:rPr>
          <w:rFonts w:ascii="Times New Roman" w:hAnsi="Times New Roman" w:cs="Times New Roman"/>
          <w:sz w:val="24"/>
          <w:szCs w:val="24"/>
        </w:rPr>
      </w:pPr>
    </w:p>
    <w:p w:rsidR="00635118" w:rsidRPr="00680F03" w:rsidRDefault="00635118" w:rsidP="00680F03">
      <w:pPr>
        <w:rPr>
          <w:rFonts w:ascii="Times New Roman" w:hAnsi="Times New Roman" w:cs="Times New Roman"/>
          <w:sz w:val="24"/>
          <w:szCs w:val="24"/>
        </w:rPr>
      </w:pPr>
      <w:r w:rsidRPr="00680F03">
        <w:rPr>
          <w:rFonts w:ascii="Times New Roman" w:hAnsi="Times New Roman" w:cs="Times New Roman"/>
          <w:sz w:val="24"/>
          <w:szCs w:val="24"/>
        </w:rPr>
        <w:br w:type="page"/>
      </w:r>
    </w:p>
    <w:p w:rsidR="00635118" w:rsidRPr="00680F03" w:rsidRDefault="00635118" w:rsidP="004D0F19">
      <w:pPr>
        <w:rPr>
          <w:rFonts w:ascii="Times New Roman" w:hAnsi="Times New Roman" w:cs="Times New Roman"/>
          <w:sz w:val="24"/>
          <w:szCs w:val="24"/>
          <w:lang w:val="ro-MD"/>
        </w:rPr>
      </w:pPr>
    </w:p>
    <w:sectPr w:rsidR="00635118" w:rsidRPr="00680F03" w:rsidSect="00E01F52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8CF" w:rsidRDefault="004708CF" w:rsidP="00635118">
      <w:pPr>
        <w:spacing w:after="0" w:line="240" w:lineRule="auto"/>
      </w:pPr>
      <w:r>
        <w:separator/>
      </w:r>
    </w:p>
  </w:endnote>
  <w:endnote w:type="continuationSeparator" w:id="0">
    <w:p w:rsidR="004708CF" w:rsidRDefault="004708CF" w:rsidP="0063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8CF" w:rsidRDefault="004708CF" w:rsidP="00635118">
      <w:pPr>
        <w:spacing w:after="0" w:line="240" w:lineRule="auto"/>
      </w:pPr>
      <w:r>
        <w:separator/>
      </w:r>
    </w:p>
  </w:footnote>
  <w:footnote w:type="continuationSeparator" w:id="0">
    <w:p w:rsidR="004708CF" w:rsidRDefault="004708CF" w:rsidP="00635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A6C81"/>
    <w:multiLevelType w:val="hybridMultilevel"/>
    <w:tmpl w:val="D7A43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7182C"/>
    <w:multiLevelType w:val="hybridMultilevel"/>
    <w:tmpl w:val="2CECD7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03CC9"/>
    <w:multiLevelType w:val="hybridMultilevel"/>
    <w:tmpl w:val="37C03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55BA9"/>
    <w:multiLevelType w:val="hybridMultilevel"/>
    <w:tmpl w:val="58E48588"/>
    <w:lvl w:ilvl="0" w:tplc="48B0FD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73571"/>
    <w:multiLevelType w:val="hybridMultilevel"/>
    <w:tmpl w:val="FC3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F16A6F"/>
    <w:multiLevelType w:val="hybridMultilevel"/>
    <w:tmpl w:val="017EBF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D24A30"/>
    <w:multiLevelType w:val="hybridMultilevel"/>
    <w:tmpl w:val="CAC20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3066A2"/>
    <w:multiLevelType w:val="hybridMultilevel"/>
    <w:tmpl w:val="39524D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3D616D"/>
    <w:multiLevelType w:val="hybridMultilevel"/>
    <w:tmpl w:val="21E4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DC6E4E"/>
    <w:multiLevelType w:val="hybridMultilevel"/>
    <w:tmpl w:val="F3801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C9246D"/>
    <w:multiLevelType w:val="hybridMultilevel"/>
    <w:tmpl w:val="36B882C6"/>
    <w:lvl w:ilvl="0" w:tplc="6206DC3E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8B34FA"/>
    <w:multiLevelType w:val="hybridMultilevel"/>
    <w:tmpl w:val="2812C1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421052"/>
    <w:multiLevelType w:val="hybridMultilevel"/>
    <w:tmpl w:val="9A7E772E"/>
    <w:lvl w:ilvl="0" w:tplc="48B0FD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F7040D"/>
    <w:multiLevelType w:val="hybridMultilevel"/>
    <w:tmpl w:val="0E9A9FA4"/>
    <w:lvl w:ilvl="0" w:tplc="4830D1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942EC2"/>
    <w:multiLevelType w:val="hybridMultilevel"/>
    <w:tmpl w:val="2D2A15EA"/>
    <w:lvl w:ilvl="0" w:tplc="4830D1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3C2085"/>
    <w:multiLevelType w:val="hybridMultilevel"/>
    <w:tmpl w:val="9B4C4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D5150A"/>
    <w:multiLevelType w:val="hybridMultilevel"/>
    <w:tmpl w:val="D3248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5818CD"/>
    <w:multiLevelType w:val="hybridMultilevel"/>
    <w:tmpl w:val="38940E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6352F2"/>
    <w:multiLevelType w:val="hybridMultilevel"/>
    <w:tmpl w:val="AD868510"/>
    <w:lvl w:ilvl="0" w:tplc="48B0FD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5"/>
  </w:num>
  <w:num w:numId="5">
    <w:abstractNumId w:val="7"/>
  </w:num>
  <w:num w:numId="6">
    <w:abstractNumId w:val="14"/>
  </w:num>
  <w:num w:numId="7">
    <w:abstractNumId w:val="12"/>
  </w:num>
  <w:num w:numId="8">
    <w:abstractNumId w:val="2"/>
  </w:num>
  <w:num w:numId="9">
    <w:abstractNumId w:val="15"/>
  </w:num>
  <w:num w:numId="10">
    <w:abstractNumId w:val="16"/>
  </w:num>
  <w:num w:numId="11">
    <w:abstractNumId w:val="4"/>
  </w:num>
  <w:num w:numId="12">
    <w:abstractNumId w:val="8"/>
  </w:num>
  <w:num w:numId="13">
    <w:abstractNumId w:val="18"/>
  </w:num>
  <w:num w:numId="14">
    <w:abstractNumId w:val="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7"/>
  </w:num>
  <w:num w:numId="18">
    <w:abstractNumId w:val="6"/>
  </w:num>
  <w:num w:numId="19">
    <w:abstractNumId w:val="9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19"/>
    <w:rsid w:val="00003EC4"/>
    <w:rsid w:val="000066FC"/>
    <w:rsid w:val="00047555"/>
    <w:rsid w:val="00053753"/>
    <w:rsid w:val="00056E74"/>
    <w:rsid w:val="00061FCE"/>
    <w:rsid w:val="00085751"/>
    <w:rsid w:val="000B4027"/>
    <w:rsid w:val="000D57AA"/>
    <w:rsid w:val="000E1403"/>
    <w:rsid w:val="000E5752"/>
    <w:rsid w:val="000E782A"/>
    <w:rsid w:val="000F08BC"/>
    <w:rsid w:val="0010062C"/>
    <w:rsid w:val="00102E0D"/>
    <w:rsid w:val="001079A9"/>
    <w:rsid w:val="00115A90"/>
    <w:rsid w:val="001254BD"/>
    <w:rsid w:val="001307A8"/>
    <w:rsid w:val="0014389A"/>
    <w:rsid w:val="0014507F"/>
    <w:rsid w:val="00157297"/>
    <w:rsid w:val="00161749"/>
    <w:rsid w:val="0018441A"/>
    <w:rsid w:val="001960A4"/>
    <w:rsid w:val="00197182"/>
    <w:rsid w:val="001A2B2E"/>
    <w:rsid w:val="001A551A"/>
    <w:rsid w:val="001A7FBB"/>
    <w:rsid w:val="001B0B42"/>
    <w:rsid w:val="001B6443"/>
    <w:rsid w:val="001C21D4"/>
    <w:rsid w:val="001C29B4"/>
    <w:rsid w:val="001C2BDE"/>
    <w:rsid w:val="001C35D0"/>
    <w:rsid w:val="001D6357"/>
    <w:rsid w:val="001E034E"/>
    <w:rsid w:val="00205970"/>
    <w:rsid w:val="00210869"/>
    <w:rsid w:val="00222D20"/>
    <w:rsid w:val="00247C2B"/>
    <w:rsid w:val="00251B2A"/>
    <w:rsid w:val="0025361D"/>
    <w:rsid w:val="00256728"/>
    <w:rsid w:val="00293986"/>
    <w:rsid w:val="002B6CB1"/>
    <w:rsid w:val="002F061E"/>
    <w:rsid w:val="00303299"/>
    <w:rsid w:val="0030433E"/>
    <w:rsid w:val="0030623C"/>
    <w:rsid w:val="00327215"/>
    <w:rsid w:val="00332866"/>
    <w:rsid w:val="00332B10"/>
    <w:rsid w:val="00342C49"/>
    <w:rsid w:val="003470C3"/>
    <w:rsid w:val="00354337"/>
    <w:rsid w:val="00363AD3"/>
    <w:rsid w:val="00381BF0"/>
    <w:rsid w:val="0038698F"/>
    <w:rsid w:val="00387AE7"/>
    <w:rsid w:val="003A7774"/>
    <w:rsid w:val="003B09A2"/>
    <w:rsid w:val="003B30A4"/>
    <w:rsid w:val="003B5338"/>
    <w:rsid w:val="003B5947"/>
    <w:rsid w:val="003C62BA"/>
    <w:rsid w:val="003E5712"/>
    <w:rsid w:val="003E5C4B"/>
    <w:rsid w:val="003F1A83"/>
    <w:rsid w:val="004010F9"/>
    <w:rsid w:val="004021E0"/>
    <w:rsid w:val="00413D95"/>
    <w:rsid w:val="00432940"/>
    <w:rsid w:val="00441382"/>
    <w:rsid w:val="00442000"/>
    <w:rsid w:val="004461B3"/>
    <w:rsid w:val="0044666F"/>
    <w:rsid w:val="004708CF"/>
    <w:rsid w:val="0048211D"/>
    <w:rsid w:val="00491C5A"/>
    <w:rsid w:val="0049654D"/>
    <w:rsid w:val="004A1BC5"/>
    <w:rsid w:val="004A51D3"/>
    <w:rsid w:val="004D0F19"/>
    <w:rsid w:val="004D1B4F"/>
    <w:rsid w:val="004D7E82"/>
    <w:rsid w:val="004F66D4"/>
    <w:rsid w:val="0050604A"/>
    <w:rsid w:val="00507462"/>
    <w:rsid w:val="0051571B"/>
    <w:rsid w:val="005217F3"/>
    <w:rsid w:val="0054560F"/>
    <w:rsid w:val="00553D7C"/>
    <w:rsid w:val="005556D7"/>
    <w:rsid w:val="00556DFB"/>
    <w:rsid w:val="00576322"/>
    <w:rsid w:val="005776B0"/>
    <w:rsid w:val="00586561"/>
    <w:rsid w:val="005916A6"/>
    <w:rsid w:val="00592AC1"/>
    <w:rsid w:val="005E3687"/>
    <w:rsid w:val="005E50E9"/>
    <w:rsid w:val="005F62F8"/>
    <w:rsid w:val="005F6CA0"/>
    <w:rsid w:val="005F7FDF"/>
    <w:rsid w:val="00603B34"/>
    <w:rsid w:val="00607C28"/>
    <w:rsid w:val="00615BAA"/>
    <w:rsid w:val="00635118"/>
    <w:rsid w:val="00641461"/>
    <w:rsid w:val="00641C1C"/>
    <w:rsid w:val="00647D4A"/>
    <w:rsid w:val="00662F02"/>
    <w:rsid w:val="006634E8"/>
    <w:rsid w:val="0067588C"/>
    <w:rsid w:val="00680F03"/>
    <w:rsid w:val="00681046"/>
    <w:rsid w:val="00690C13"/>
    <w:rsid w:val="00694729"/>
    <w:rsid w:val="006A48FA"/>
    <w:rsid w:val="006A7D77"/>
    <w:rsid w:val="006B133B"/>
    <w:rsid w:val="006B630A"/>
    <w:rsid w:val="006C31B6"/>
    <w:rsid w:val="006D58D5"/>
    <w:rsid w:val="006E69E1"/>
    <w:rsid w:val="006F2E55"/>
    <w:rsid w:val="006F5D62"/>
    <w:rsid w:val="007007FB"/>
    <w:rsid w:val="00711268"/>
    <w:rsid w:val="00711EAC"/>
    <w:rsid w:val="00714B4C"/>
    <w:rsid w:val="00723688"/>
    <w:rsid w:val="007240F9"/>
    <w:rsid w:val="00727844"/>
    <w:rsid w:val="00736CC5"/>
    <w:rsid w:val="007438D0"/>
    <w:rsid w:val="00744950"/>
    <w:rsid w:val="00781769"/>
    <w:rsid w:val="00782881"/>
    <w:rsid w:val="007879F1"/>
    <w:rsid w:val="00791F86"/>
    <w:rsid w:val="00796323"/>
    <w:rsid w:val="007970A9"/>
    <w:rsid w:val="007B28DD"/>
    <w:rsid w:val="007B36A1"/>
    <w:rsid w:val="007C54D7"/>
    <w:rsid w:val="007E1528"/>
    <w:rsid w:val="007E3241"/>
    <w:rsid w:val="007E538E"/>
    <w:rsid w:val="007F1901"/>
    <w:rsid w:val="007F1FFA"/>
    <w:rsid w:val="008143AA"/>
    <w:rsid w:val="00823278"/>
    <w:rsid w:val="00823994"/>
    <w:rsid w:val="008258B1"/>
    <w:rsid w:val="0083354F"/>
    <w:rsid w:val="00834C3B"/>
    <w:rsid w:val="00841A74"/>
    <w:rsid w:val="00842558"/>
    <w:rsid w:val="00861777"/>
    <w:rsid w:val="00861E13"/>
    <w:rsid w:val="00864061"/>
    <w:rsid w:val="008651DC"/>
    <w:rsid w:val="008655F5"/>
    <w:rsid w:val="00866D06"/>
    <w:rsid w:val="00885A75"/>
    <w:rsid w:val="00886830"/>
    <w:rsid w:val="008872EC"/>
    <w:rsid w:val="0089716A"/>
    <w:rsid w:val="008B17AA"/>
    <w:rsid w:val="008B5829"/>
    <w:rsid w:val="008C262A"/>
    <w:rsid w:val="008D23D9"/>
    <w:rsid w:val="008E63FE"/>
    <w:rsid w:val="008F7F67"/>
    <w:rsid w:val="00942CB6"/>
    <w:rsid w:val="0097009F"/>
    <w:rsid w:val="00985C57"/>
    <w:rsid w:val="0099605A"/>
    <w:rsid w:val="009A3BD9"/>
    <w:rsid w:val="009B3629"/>
    <w:rsid w:val="009C0652"/>
    <w:rsid w:val="009C5C9D"/>
    <w:rsid w:val="009C62A6"/>
    <w:rsid w:val="009D161E"/>
    <w:rsid w:val="009D70E5"/>
    <w:rsid w:val="009E54AB"/>
    <w:rsid w:val="00A258BD"/>
    <w:rsid w:val="00A272BB"/>
    <w:rsid w:val="00A4090C"/>
    <w:rsid w:val="00A42BF1"/>
    <w:rsid w:val="00A5077F"/>
    <w:rsid w:val="00A52962"/>
    <w:rsid w:val="00A63946"/>
    <w:rsid w:val="00A64C45"/>
    <w:rsid w:val="00A66975"/>
    <w:rsid w:val="00A84A37"/>
    <w:rsid w:val="00B043CB"/>
    <w:rsid w:val="00B0444E"/>
    <w:rsid w:val="00B0616D"/>
    <w:rsid w:val="00B14588"/>
    <w:rsid w:val="00B172DD"/>
    <w:rsid w:val="00B22225"/>
    <w:rsid w:val="00B4019F"/>
    <w:rsid w:val="00B6141C"/>
    <w:rsid w:val="00BB7917"/>
    <w:rsid w:val="00BE4C9B"/>
    <w:rsid w:val="00BE5406"/>
    <w:rsid w:val="00BF15C1"/>
    <w:rsid w:val="00C12442"/>
    <w:rsid w:val="00C21C64"/>
    <w:rsid w:val="00C230D0"/>
    <w:rsid w:val="00C30E03"/>
    <w:rsid w:val="00C37B8B"/>
    <w:rsid w:val="00C46643"/>
    <w:rsid w:val="00C4744E"/>
    <w:rsid w:val="00C57B2E"/>
    <w:rsid w:val="00C6399B"/>
    <w:rsid w:val="00C808DB"/>
    <w:rsid w:val="00C83131"/>
    <w:rsid w:val="00C9071F"/>
    <w:rsid w:val="00C94A97"/>
    <w:rsid w:val="00CA1185"/>
    <w:rsid w:val="00CA3FB5"/>
    <w:rsid w:val="00CA410B"/>
    <w:rsid w:val="00CA6CBF"/>
    <w:rsid w:val="00CB4C50"/>
    <w:rsid w:val="00CC5F8B"/>
    <w:rsid w:val="00CE76E0"/>
    <w:rsid w:val="00CF6A8C"/>
    <w:rsid w:val="00D06448"/>
    <w:rsid w:val="00D375B1"/>
    <w:rsid w:val="00D556D5"/>
    <w:rsid w:val="00D57665"/>
    <w:rsid w:val="00D748CB"/>
    <w:rsid w:val="00D75902"/>
    <w:rsid w:val="00D76E20"/>
    <w:rsid w:val="00D81310"/>
    <w:rsid w:val="00D95133"/>
    <w:rsid w:val="00DA58DA"/>
    <w:rsid w:val="00DA721D"/>
    <w:rsid w:val="00DB6290"/>
    <w:rsid w:val="00DB78B6"/>
    <w:rsid w:val="00DC6881"/>
    <w:rsid w:val="00DD0C24"/>
    <w:rsid w:val="00DE22ED"/>
    <w:rsid w:val="00DE3E61"/>
    <w:rsid w:val="00DF65E8"/>
    <w:rsid w:val="00E01F52"/>
    <w:rsid w:val="00E17AA5"/>
    <w:rsid w:val="00E205D3"/>
    <w:rsid w:val="00E21CEB"/>
    <w:rsid w:val="00E37157"/>
    <w:rsid w:val="00E42037"/>
    <w:rsid w:val="00E550D7"/>
    <w:rsid w:val="00E673F2"/>
    <w:rsid w:val="00E7177A"/>
    <w:rsid w:val="00E72869"/>
    <w:rsid w:val="00E72D64"/>
    <w:rsid w:val="00E97C09"/>
    <w:rsid w:val="00EC51A2"/>
    <w:rsid w:val="00ED6A2C"/>
    <w:rsid w:val="00EF4743"/>
    <w:rsid w:val="00EF7197"/>
    <w:rsid w:val="00F0225F"/>
    <w:rsid w:val="00F12076"/>
    <w:rsid w:val="00F13294"/>
    <w:rsid w:val="00F13715"/>
    <w:rsid w:val="00F14EB3"/>
    <w:rsid w:val="00F25F19"/>
    <w:rsid w:val="00F33449"/>
    <w:rsid w:val="00F34DA1"/>
    <w:rsid w:val="00F36222"/>
    <w:rsid w:val="00F3721B"/>
    <w:rsid w:val="00F4063D"/>
    <w:rsid w:val="00F50878"/>
    <w:rsid w:val="00F83857"/>
    <w:rsid w:val="00F95813"/>
    <w:rsid w:val="00FA1737"/>
    <w:rsid w:val="00FA4B68"/>
    <w:rsid w:val="00FB3031"/>
    <w:rsid w:val="00FC6C8D"/>
    <w:rsid w:val="00FD45BD"/>
    <w:rsid w:val="00FE2010"/>
    <w:rsid w:val="00FE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DE020-844F-4264-8983-1BA760FA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o-R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82A"/>
  </w:style>
  <w:style w:type="paragraph" w:styleId="1">
    <w:name w:val="heading 1"/>
    <w:basedOn w:val="a"/>
    <w:next w:val="a"/>
    <w:link w:val="10"/>
    <w:uiPriority w:val="9"/>
    <w:qFormat/>
    <w:rsid w:val="004D0F1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F1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F1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F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F1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F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F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F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F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F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D0F1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D0F19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D0F19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4D0F19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4D0F19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rsid w:val="004D0F19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оловок 8 Знак"/>
    <w:basedOn w:val="a0"/>
    <w:link w:val="8"/>
    <w:uiPriority w:val="9"/>
    <w:semiHidden/>
    <w:rsid w:val="004D0F19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оловок 9 Знак"/>
    <w:basedOn w:val="a0"/>
    <w:link w:val="9"/>
    <w:uiPriority w:val="9"/>
    <w:semiHidden/>
    <w:rsid w:val="004D0F19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3">
    <w:name w:val="caption"/>
    <w:basedOn w:val="a"/>
    <w:next w:val="a"/>
    <w:uiPriority w:val="35"/>
    <w:semiHidden/>
    <w:unhideWhenUsed/>
    <w:qFormat/>
    <w:rsid w:val="004D0F1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4">
    <w:name w:val="Title"/>
    <w:basedOn w:val="a"/>
    <w:next w:val="a"/>
    <w:link w:val="a5"/>
    <w:uiPriority w:val="10"/>
    <w:qFormat/>
    <w:rsid w:val="004D0F19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4D0F19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F1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D0F19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4D0F19"/>
    <w:rPr>
      <w:b/>
      <w:bCs/>
    </w:rPr>
  </w:style>
  <w:style w:type="character" w:styleId="a9">
    <w:name w:val="Emphasis"/>
    <w:basedOn w:val="a0"/>
    <w:uiPriority w:val="20"/>
    <w:qFormat/>
    <w:rsid w:val="004D0F19"/>
    <w:rPr>
      <w:i/>
      <w:iCs/>
    </w:rPr>
  </w:style>
  <w:style w:type="paragraph" w:styleId="aa">
    <w:name w:val="No Spacing"/>
    <w:uiPriority w:val="1"/>
    <w:qFormat/>
    <w:rsid w:val="004D0F1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D0F1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0F19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4D0F19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4D0F19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4D0F19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4D0F19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4D0F19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4D0F19"/>
    <w:rPr>
      <w:b/>
      <w:bCs/>
      <w:smallCaps/>
      <w:spacing w:val="5"/>
      <w:u w:val="single"/>
    </w:rPr>
  </w:style>
  <w:style w:type="character" w:styleId="af1">
    <w:name w:val="Book Title"/>
    <w:basedOn w:val="a0"/>
    <w:uiPriority w:val="33"/>
    <w:qFormat/>
    <w:rsid w:val="004D0F19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4D0F19"/>
    <w:pPr>
      <w:outlineLvl w:val="9"/>
    </w:pPr>
  </w:style>
  <w:style w:type="table" w:styleId="af3">
    <w:name w:val="Table Grid"/>
    <w:basedOn w:val="a1"/>
    <w:uiPriority w:val="39"/>
    <w:rsid w:val="004D0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A2B2E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E17AA5"/>
    <w:rPr>
      <w:color w:val="0563C1" w:themeColor="hyperlink"/>
      <w:u w:val="single"/>
    </w:rPr>
  </w:style>
  <w:style w:type="paragraph" w:styleId="af6">
    <w:name w:val="footnote text"/>
    <w:basedOn w:val="a"/>
    <w:link w:val="af7"/>
    <w:uiPriority w:val="99"/>
    <w:semiHidden/>
    <w:unhideWhenUsed/>
    <w:rsid w:val="00635118"/>
    <w:pPr>
      <w:spacing w:after="0" w:line="240" w:lineRule="auto"/>
    </w:pPr>
    <w:rPr>
      <w:rFonts w:ascii="Times New Roman" w:eastAsia="Calibri" w:hAnsi="Times New Roman"/>
      <w:lang w:val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635118"/>
    <w:rPr>
      <w:rFonts w:ascii="Times New Roman" w:eastAsia="Calibri" w:hAnsi="Times New Roman"/>
      <w:lang w:val="en-US"/>
    </w:rPr>
  </w:style>
  <w:style w:type="character" w:styleId="af8">
    <w:name w:val="footnote reference"/>
    <w:basedOn w:val="a0"/>
    <w:uiPriority w:val="99"/>
    <w:semiHidden/>
    <w:unhideWhenUsed/>
    <w:rsid w:val="00635118"/>
    <w:rPr>
      <w:vertAlign w:val="superscript"/>
    </w:rPr>
  </w:style>
  <w:style w:type="paragraph" w:styleId="af9">
    <w:name w:val="Balloon Text"/>
    <w:basedOn w:val="a"/>
    <w:link w:val="afa"/>
    <w:uiPriority w:val="99"/>
    <w:semiHidden/>
    <w:unhideWhenUsed/>
    <w:rsid w:val="0097009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97009F"/>
    <w:rPr>
      <w:rFonts w:ascii="Arial" w:hAnsi="Arial" w:cs="Arial"/>
      <w:sz w:val="18"/>
      <w:szCs w:val="18"/>
    </w:rPr>
  </w:style>
  <w:style w:type="character" w:styleId="afb">
    <w:name w:val="annotation reference"/>
    <w:basedOn w:val="a0"/>
    <w:uiPriority w:val="99"/>
    <w:semiHidden/>
    <w:unhideWhenUsed/>
    <w:rsid w:val="00680F03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680F03"/>
    <w:pPr>
      <w:spacing w:line="240" w:lineRule="auto"/>
    </w:pPr>
  </w:style>
  <w:style w:type="character" w:customStyle="1" w:styleId="afd">
    <w:name w:val="Текст примечания Знак"/>
    <w:basedOn w:val="a0"/>
    <w:link w:val="afc"/>
    <w:uiPriority w:val="99"/>
    <w:semiHidden/>
    <w:rsid w:val="00680F03"/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680F03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680F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85322-693A-41B6-B492-2CF351AF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1278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Liudmila</dc:creator>
  <cp:keywords/>
  <dc:description/>
  <cp:lastModifiedBy>Liudmila</cp:lastModifiedBy>
  <cp:revision>73</cp:revision>
  <cp:lastPrinted>2017-03-13T12:13:00Z</cp:lastPrinted>
  <dcterms:created xsi:type="dcterms:W3CDTF">2017-03-10T08:48:00Z</dcterms:created>
  <dcterms:modified xsi:type="dcterms:W3CDTF">2017-03-13T12:14:00Z</dcterms:modified>
</cp:coreProperties>
</file>